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overflowPunct w:val="0"/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全国品牌故事大赛评价标准</w:t>
      </w:r>
      <w:bookmarkEnd w:id="0"/>
    </w:p>
    <w:p>
      <w:pPr>
        <w:pStyle w:val="7"/>
      </w:pPr>
      <w:r>
        <w:rPr>
          <w:rFonts w:hint="eastAsia"/>
        </w:rPr>
        <w:t>（一）微电影类品牌故事评价指标表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2. 时长：3-8分钟，不足3分钟或超过8分钟则停止评价。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3. 格式：mp4格式，作品分辨率1280*720及以上。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1.品牌知名度、美誉度及客户满意度在行业内领先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艺术性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视频中的画面美感强烈，音乐与剧情完美融合，服化道精美，艺术精湛</w:t>
            </w:r>
          </w:p>
        </w:tc>
      </w:tr>
    </w:tbl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  <w:sectPr>
          <w:pgSz w:w="11906" w:h="16838"/>
          <w:pgMar w:top="1701" w:right="1531" w:bottom="1701" w:left="1531" w:header="851" w:footer="1418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pStyle w:val="7"/>
      </w:pPr>
      <w:r>
        <w:rPr>
          <w:rFonts w:hint="eastAsia"/>
        </w:rPr>
        <w:t>（二）短视频类品牌故事评价指标表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eastAsia="仿宋_GB2312" w:hAnsiTheme="minorEastAsia"/>
                <w:kern w:val="44"/>
              </w:rPr>
              <w:t>2.</w:t>
            </w:r>
            <w:r>
              <w:rPr>
                <w:rFonts w:hint="eastAsia" w:ascii="仿宋_GB2312" w:eastAsia="仿宋_GB2312" w:hAnsiTheme="minorEastAsia"/>
                <w:kern w:val="44"/>
              </w:rPr>
              <w:t xml:space="preserve"> 时长：30-</w:t>
            </w:r>
            <w:r>
              <w:rPr>
                <w:rFonts w:ascii="仿宋_GB2312" w:eastAsia="仿宋_GB2312" w:hAnsiTheme="minorEastAsia"/>
                <w:kern w:val="44"/>
              </w:rPr>
              <w:t>90</w:t>
            </w:r>
            <w:r>
              <w:rPr>
                <w:rFonts w:hint="eastAsia" w:ascii="仿宋_GB2312" w:eastAsia="仿宋_GB2312" w:hAnsiTheme="minorEastAsia"/>
                <w:kern w:val="44"/>
              </w:rPr>
              <w:t>秒，不足30秒或超过9</w:t>
            </w:r>
            <w:r>
              <w:rPr>
                <w:rFonts w:ascii="仿宋_GB2312" w:eastAsia="仿宋_GB2312" w:hAnsiTheme="minorEastAsia"/>
                <w:kern w:val="44"/>
              </w:rPr>
              <w:t>0</w:t>
            </w:r>
            <w:r>
              <w:rPr>
                <w:rFonts w:hint="eastAsia" w:ascii="仿宋_GB2312" w:eastAsia="仿宋_GB2312" w:hAnsiTheme="minorEastAsia"/>
                <w:kern w:val="44"/>
              </w:rPr>
              <w:t>秒则停止评价。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</w:t>
            </w:r>
            <w:r>
              <w:rPr>
                <w:rFonts w:ascii="仿宋_GB2312" w:eastAsia="仿宋_GB2312" w:hAnsiTheme="minorEastAsia"/>
                <w:kern w:val="44"/>
              </w:rPr>
              <w:t xml:space="preserve">. </w:t>
            </w:r>
            <w:r>
              <w:rPr>
                <w:rFonts w:hint="eastAsia" w:ascii="仿宋_GB2312" w:eastAsia="仿宋_GB2312" w:hAnsiTheme="minorEastAsia"/>
                <w:kern w:val="44"/>
              </w:rPr>
              <w:t>格式：mp4格式，作品分辨率1280*720及以上。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创新力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背景音乐能够渲染表现短视频主题，升华内容，且画面具有美感，构图技巧性强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1425"/>
              </w:tabs>
              <w:ind w:firstLineChars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视频剪辑具有较高的技术性及艺术性</w:t>
            </w:r>
          </w:p>
        </w:tc>
      </w:tr>
    </w:tbl>
    <w:p>
      <w:pPr>
        <w:widowControl/>
        <w:spacing w:before="156" w:beforeLines="50" w:after="156" w:afterLines="50" w:line="360" w:lineRule="auto"/>
        <w:jc w:val="center"/>
      </w:pPr>
    </w:p>
    <w:p>
      <w:pPr>
        <w:widowControl/>
        <w:jc w:val="left"/>
      </w:pPr>
      <w:r>
        <w:br w:type="page"/>
      </w: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pStyle w:val="7"/>
      </w:pPr>
      <w:r>
        <w:rPr>
          <w:rFonts w:hint="eastAsia"/>
        </w:rPr>
        <w:t>（三）征文类品牌故事评价指标表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包含违规违法内容，或抄袭行为，停止评价。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</w:t>
            </w:r>
            <w:r>
              <w:rPr>
                <w:rFonts w:ascii="仿宋_GB2312" w:hAnsi="宋体" w:eastAsia="仿宋_GB2312"/>
                <w:kern w:val="44"/>
              </w:rPr>
              <w:t>. 字数：1000-3000字，不足1000字或超过3000字则停止评价。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spacing w:line="320" w:lineRule="atLeast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格式：Word文档格式，正文题目二号字方正小标宋简体，正文小三号字仿宋，图表名称五号黑体。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表达力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语句流畅，词语生动，句式灵活，文句有意蕴，且结构严谨，条理清晰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内容详实且有深度，能够以小见大，感情表达充沛，意境深远，能够透过现象看本质，观点具有启发性</w:t>
            </w:r>
          </w:p>
        </w:tc>
      </w:tr>
    </w:tbl>
    <w:p>
      <w:pPr>
        <w:pStyle w:val="7"/>
        <w:sectPr>
          <w:pgSz w:w="11906" w:h="16838"/>
          <w:pgMar w:top="1701" w:right="1531" w:bottom="1701" w:left="1531" w:header="851" w:footer="1418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pStyle w:val="7"/>
      </w:pPr>
      <w:r>
        <w:rPr>
          <w:rFonts w:hint="eastAsia"/>
        </w:rPr>
        <w:t>（四）演讲类品牌故事评价指标表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jc w:val="left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</w:p>
        </w:tc>
        <w:tc>
          <w:tcPr>
            <w:tcW w:w="7279" w:type="dxa"/>
            <w:gridSpan w:val="2"/>
            <w:vAlign w:val="center"/>
          </w:tcPr>
          <w:p>
            <w:pPr>
              <w:tabs>
                <w:tab w:val="left" w:pos="1425"/>
              </w:tabs>
              <w:jc w:val="left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2. 时长：6-8分钟，超时30秒以内扣0.5分，超时30秒以上扣1分。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一级指标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30分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40分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rPr>
                <w:rFonts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1ABDF" w:themeFill="accent1" w:themeFillTint="99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表现力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10分</w:t>
            </w: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1.服化道精巧，与故事主题或背景高度契合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eastAsia="仿宋_GB2312" w:hAnsiTheme="minorEastAsia"/>
                <w:kern w:val="44"/>
              </w:rPr>
            </w:pPr>
          </w:p>
        </w:tc>
        <w:tc>
          <w:tcPr>
            <w:tcW w:w="5862" w:type="dxa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eastAsia="仿宋_GB2312" w:hAnsiTheme="minorEastAsia"/>
                <w:kern w:val="44"/>
              </w:rPr>
            </w:pPr>
            <w:r>
              <w:rPr>
                <w:rFonts w:hint="eastAsia" w:ascii="仿宋_GB2312" w:eastAsia="仿宋_GB2312" w:hAnsiTheme="minorEastAsia"/>
                <w:kern w:val="44"/>
              </w:rPr>
              <w:t>2.普通话标准，自信从容，感情充沛，无停顿及失误</w:t>
            </w:r>
          </w:p>
        </w:tc>
      </w:tr>
    </w:tbl>
    <w:p>
      <w:pPr>
        <w:pStyle w:val="2"/>
        <w:ind w:left="0" w:leftChars="0" w:firstLine="0" w:firstLineChars="0"/>
        <w:rPr>
          <w:rFonts w:ascii="方正小标宋简体" w:eastAsia="方正小标宋简体"/>
          <w:sz w:val="36"/>
          <w:szCs w:val="36"/>
        </w:rPr>
      </w:pPr>
    </w:p>
    <w:p/>
    <w:sectPr>
      <w:pgSz w:w="11906" w:h="16838"/>
      <w:pgMar w:top="1701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C6CFC"/>
    <w:multiLevelType w:val="multilevel"/>
    <w:tmpl w:val="4BEC6CFC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abstractNum w:abstractNumId="1">
    <w:nsid w:val="4C0F1916"/>
    <w:multiLevelType w:val="multilevel"/>
    <w:tmpl w:val="4C0F1916"/>
    <w:lvl w:ilvl="0" w:tentative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 w:eastAsia="宋体" w:asciiTheme="minorEastAsia" w:hAnsi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abstractNum w:abstractNumId="2">
    <w:nsid w:val="641717E1"/>
    <w:multiLevelType w:val="multilevel"/>
    <w:tmpl w:val="641717E1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2E4008B"/>
    <w:rsid w:val="12E4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文件_附录表标题"/>
    <w:next w:val="1"/>
    <w:autoRedefine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styleId="8">
    <w:name w:val="List Paragraph"/>
    <w:basedOn w:val="1"/>
    <w:autoRedefine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2024-04-23T02:37:00Z</dcterms:created>
  <dc:creator>WFY</dc:creator>
  <cp:lastModifiedBy>WFY</cp:lastModifiedBy>
  <dcterms:modified xsi:type="dcterms:W3CDTF">2024-04-23T02:37:30Z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8F57627AD2734A5089BC1184A37F1A62_11</vt:lpwstr>
  </property>
</Properties>
</file>