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</w:t>
      </w:r>
      <w:r>
        <w:rPr>
          <w:rFonts w:ascii="黑体" w:hAnsi="黑体" w:eastAsia="黑体"/>
          <w:sz w:val="32"/>
          <w:szCs w:val="32"/>
          <w:lang w:bidi="ar"/>
        </w:rPr>
        <w:t>1</w:t>
      </w:r>
    </w:p>
    <w:p>
      <w:pPr>
        <w:pStyle w:val="4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  <w:lang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2"/>
          <w:sz w:val="36"/>
          <w:szCs w:val="36"/>
          <w:lang w:bidi="ar"/>
        </w:rPr>
        <w:t>案例正文模板</w:t>
      </w:r>
      <w:bookmarkEnd w:id="0"/>
    </w:p>
    <w:p>
      <w:pPr>
        <w:pStyle w:val="4"/>
        <w:widowControl w:val="0"/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1 基本情况</w:t>
      </w:r>
    </w:p>
    <w:p>
      <w:pPr>
        <w:pStyle w:val="4"/>
        <w:widowControl w:val="0"/>
        <w:spacing w:line="44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1.1 企业简介</w:t>
      </w:r>
    </w:p>
    <w:p>
      <w:pPr>
        <w:pStyle w:val="4"/>
        <w:widowControl w:val="0"/>
        <w:spacing w:line="44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1.2 案例背景</w:t>
      </w:r>
    </w:p>
    <w:p>
      <w:pPr>
        <w:pStyle w:val="4"/>
        <w:widowControl w:val="0"/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 xml:space="preserve">2 </w:t>
      </w:r>
      <w:r>
        <w:rPr>
          <w:rFonts w:hint="eastAsia" w:ascii="黑体" w:hAnsi="宋体" w:eastAsia="黑体" w:cs="黑体"/>
          <w:sz w:val="32"/>
          <w:szCs w:val="32"/>
          <w:lang w:bidi="ar"/>
        </w:rPr>
        <w:t>实施</w:t>
      </w:r>
      <w:r>
        <w:rPr>
          <w:rFonts w:ascii="黑体" w:hAnsi="宋体" w:eastAsia="黑体" w:cs="黑体"/>
          <w:sz w:val="32"/>
          <w:szCs w:val="32"/>
          <w:lang w:bidi="ar"/>
        </w:rPr>
        <w:t>方案（</w:t>
      </w:r>
      <w:r>
        <w:rPr>
          <w:rFonts w:hint="eastAsia" w:ascii="黑体" w:hAnsi="宋体" w:eastAsia="黑体" w:cs="黑体"/>
          <w:sz w:val="32"/>
          <w:szCs w:val="32"/>
          <w:lang w:bidi="ar"/>
        </w:rPr>
        <w:t>不少于4000字</w:t>
      </w:r>
      <w:r>
        <w:rPr>
          <w:rFonts w:ascii="黑体" w:hAnsi="宋体" w:eastAsia="黑体" w:cs="黑体"/>
          <w:sz w:val="32"/>
          <w:szCs w:val="32"/>
          <w:lang w:bidi="ar"/>
        </w:rPr>
        <w:t>）</w:t>
      </w:r>
    </w:p>
    <w:p>
      <w:pPr>
        <w:pStyle w:val="4"/>
        <w:widowControl w:val="0"/>
        <w:spacing w:line="44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2.1 目标制定</w:t>
      </w:r>
    </w:p>
    <w:p>
      <w:pPr>
        <w:pStyle w:val="4"/>
        <w:widowControl w:val="0"/>
        <w:spacing w:line="4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目标与组织数字化发展要求相关，且明确、清晰、可验证（定量&amp;定性指标）。</w:t>
      </w:r>
    </w:p>
    <w:p>
      <w:pPr>
        <w:pStyle w:val="4"/>
        <w:widowControl w:val="0"/>
        <w:spacing w:line="440" w:lineRule="exact"/>
        <w:ind w:firstLine="640" w:firstLineChars="200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 xml:space="preserve">2.2 </w:t>
      </w:r>
      <w:r>
        <w:rPr>
          <w:rFonts w:hint="eastAsia" w:ascii="黑体" w:hAnsi="宋体" w:eastAsia="黑体" w:cs="黑体"/>
          <w:sz w:val="32"/>
          <w:szCs w:val="32"/>
          <w:lang w:bidi="ar"/>
        </w:rPr>
        <w:t>具体方案</w:t>
      </w:r>
    </w:p>
    <w:p>
      <w:pPr>
        <w:pStyle w:val="4"/>
        <w:widowControl w:val="0"/>
        <w:spacing w:line="440" w:lineRule="exact"/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企业开展质量管理数字化建设工作所制定的具体实施方案。</w:t>
      </w:r>
    </w:p>
    <w:p>
      <w:pPr>
        <w:pStyle w:val="4"/>
        <w:widowControl w:val="0"/>
        <w:spacing w:line="440" w:lineRule="exact"/>
        <w:ind w:firstLine="640" w:firstLineChars="200"/>
        <w:rPr>
          <w:rFonts w:ascii="黑体" w:hAnsi="宋体" w:eastAsia="黑体" w:cs="黑体"/>
          <w:sz w:val="32"/>
          <w:szCs w:val="32"/>
          <w:lang w:bidi="ar"/>
        </w:rPr>
      </w:pPr>
      <w:r>
        <w:rPr>
          <w:rFonts w:ascii="黑体" w:hAnsi="宋体" w:eastAsia="黑体" w:cs="黑体"/>
          <w:sz w:val="32"/>
          <w:szCs w:val="32"/>
          <w:lang w:bidi="ar"/>
        </w:rPr>
        <w:t xml:space="preserve">2.3 </w:t>
      </w:r>
      <w:r>
        <w:rPr>
          <w:rFonts w:hint="eastAsia" w:ascii="黑体" w:hAnsi="宋体" w:eastAsia="黑体" w:cs="黑体"/>
          <w:sz w:val="32"/>
          <w:szCs w:val="32"/>
          <w:lang w:bidi="ar"/>
        </w:rPr>
        <w:t>数字化技术应用</w:t>
      </w:r>
    </w:p>
    <w:p>
      <w:pPr>
        <w:pStyle w:val="4"/>
        <w:widowControl w:val="0"/>
        <w:spacing w:line="440" w:lineRule="exact"/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企业为达到目标所采取的数字化技术，包括但不限于体系、模式、技术、方法等方面的创新与应用。</w:t>
      </w:r>
    </w:p>
    <w:p>
      <w:pPr>
        <w:pStyle w:val="4"/>
        <w:widowControl w:val="0"/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 xml:space="preserve">3 </w:t>
      </w:r>
      <w:r>
        <w:rPr>
          <w:rFonts w:hint="eastAsia" w:ascii="黑体" w:hAnsi="宋体" w:eastAsia="黑体" w:cs="黑体"/>
          <w:sz w:val="32"/>
          <w:szCs w:val="32"/>
          <w:lang w:bidi="ar"/>
        </w:rPr>
        <w:t>实施</w:t>
      </w:r>
      <w:r>
        <w:rPr>
          <w:rFonts w:ascii="黑体" w:hAnsi="宋体" w:eastAsia="黑体" w:cs="黑体"/>
          <w:sz w:val="32"/>
          <w:szCs w:val="32"/>
          <w:lang w:bidi="ar"/>
        </w:rPr>
        <w:t>成效</w:t>
      </w:r>
    </w:p>
    <w:p>
      <w:pPr>
        <w:pStyle w:val="4"/>
        <w:widowControl w:val="0"/>
        <w:spacing w:line="4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阐明企业实施方案进展情况，总结成效和经验，加强案例的推广性和示范性。</w:t>
      </w:r>
    </w:p>
    <w:p>
      <w:pPr>
        <w:pStyle w:val="4"/>
        <w:widowControl w:val="0"/>
        <w:spacing w:line="440" w:lineRule="exac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  <w:lang w:bidi="ar"/>
        </w:rPr>
        <w:t>4 未来展望</w:t>
      </w:r>
    </w:p>
    <w:p>
      <w:pPr>
        <w:ind w:firstLine="640" w:firstLineChars="200"/>
        <w:rPr>
          <w:color w:val="FFFFFF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基于企业现状，提出未来发展方向或者下一步行动计划。</w:t>
      </w:r>
    </w:p>
    <w:p>
      <w:pPr>
        <w:wordWrap w:val="0"/>
        <w:spacing w:line="560" w:lineRule="exact"/>
        <w:ind w:left="1440" w:hanging="1440" w:hangingChars="450"/>
        <w:rPr>
          <w:rFonts w:hint="eastAsia" w:ascii="仿宋_GB2312" w:eastAsia="仿宋_GB2312"/>
          <w:color w:val="FFFFFF"/>
          <w:sz w:val="32"/>
          <w:szCs w:val="32"/>
          <w:highlight w:val="yellow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31" w:bottom="2155" w:left="1531" w:header="851" w:footer="1418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65735C84"/>
    <w:rsid w:val="657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ind w:left="0" w:right="0"/>
      <w:jc w:val="left"/>
    </w:pPr>
    <w:rPr>
      <w:rFonts w:ascii="Times New Roman" w:hAnsi="Times New Roman" w:eastAsia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2024-02-01T07:36:00Z</dcterms:created>
  <dc:creator>WFY</dc:creator>
  <cp:lastModifiedBy>WFY</cp:lastModifiedBy>
  <dcterms:modified xsi:type="dcterms:W3CDTF">2024-02-01T07:37:08Z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01D584EC8E9B4CD8B6E42EC34D47C482_11</vt:lpwstr>
  </property>
</Properties>
</file>