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212F" w14:textId="77777777" w:rsidR="00A62BB7" w:rsidRDefault="00A62BB7" w:rsidP="00A62BB7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   </w:t>
      </w:r>
    </w:p>
    <w:p w14:paraId="128BD8C6" w14:textId="77777777" w:rsidR="00A62BB7" w:rsidRDefault="00A62BB7" w:rsidP="00A62BB7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医院品牌故事交流活动流程</w:t>
      </w:r>
    </w:p>
    <w:p w14:paraId="1A07EF76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参加品牌故事演讲的作品通过资料评审后进行现场发表和评委打分。品牌故事征文、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微电影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和短视频，由参选者在线提交（征文）或邮寄作品（微电影、短视频）后，主办方邀请专家对作品进行打分。</w:t>
      </w:r>
    </w:p>
    <w:p w14:paraId="3D7A38F1" w14:textId="77777777" w:rsidR="00A62BB7" w:rsidRDefault="00A62BB7" w:rsidP="00A62B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一、活动报名</w:t>
      </w:r>
    </w:p>
    <w:p w14:paraId="14E73C70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报名时间为：即日起至8月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日。</w:t>
      </w:r>
    </w:p>
    <w:p w14:paraId="060641B9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参选团队须遵守发表规则。同一作品只能参加一个类别的交流活动。</w:t>
      </w:r>
    </w:p>
    <w:p w14:paraId="3914100D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活动采用网上报名。参赛者需在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日之前，扫描下方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二维码填写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在线报名表报名。</w:t>
      </w:r>
    </w:p>
    <w:p w14:paraId="51B8A541" w14:textId="77777777" w:rsidR="00A62BB7" w:rsidRDefault="00A62BB7" w:rsidP="00A62BB7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32"/>
        </w:rPr>
        <w:drawing>
          <wp:inline distT="0" distB="0" distL="0" distR="0" wp14:anchorId="7D426B6E" wp14:editId="78205A30">
            <wp:extent cx="1889760" cy="1889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882FC" w14:textId="77777777" w:rsidR="00A62BB7" w:rsidRDefault="00A62BB7" w:rsidP="00A62B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二、作品提交</w:t>
      </w:r>
    </w:p>
    <w:p w14:paraId="62B5C540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品牌故事征文须在填写在线报名表时在附件位置直接上传作品正文，即完成提交。</w:t>
      </w:r>
    </w:p>
    <w:p w14:paraId="725D21EE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品牌故事微电影、短视频和演讲须在填写在线报名表时在附件位置提交作品简介（内容介绍，创作过程等，参见附件3）。为保证画质和完整性，品牌故事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微电影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和短视频须在8月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日前将作品存至u盘邮寄至中国质量协会（收件地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址：北京市海淀区三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虎桥百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胜村6号，邮编：100048，收件人：龚老师，电话：010-68416109）。文件命名方式为“参选单位+作品题目”。请自留备份，来件不退。</w:t>
      </w:r>
    </w:p>
    <w:p w14:paraId="79EBA710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品牌故事演讲如需提交ppt等辅助材料，请在报到时联系工作人员提交。</w:t>
      </w:r>
    </w:p>
    <w:p w14:paraId="6074F78A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品牌故事演讲现场发表项目入选结果将于8月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日前告知。品牌故事征文比赛和品牌故事微电影、短视频比赛作品团队可参加现场交流。</w:t>
      </w:r>
    </w:p>
    <w:p w14:paraId="0249442D" w14:textId="77777777" w:rsidR="00A62BB7" w:rsidRDefault="00A62BB7" w:rsidP="00A62B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三、现场发表</w:t>
      </w:r>
    </w:p>
    <w:p w14:paraId="4FC91A0F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品牌故事演讲发表时间为8月14日下午。</w:t>
      </w:r>
    </w:p>
    <w:p w14:paraId="70F995A1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每个入选作品可推荐1</w:t>
      </w:r>
      <w:r>
        <w:rPr>
          <w:rFonts w:ascii="仿宋_GB2312" w:eastAsia="仿宋_GB2312" w:hAnsi="仿宋"/>
          <w:sz w:val="32"/>
          <w:szCs w:val="32"/>
        </w:rPr>
        <w:t>-3</w:t>
      </w:r>
      <w:r>
        <w:rPr>
          <w:rFonts w:ascii="仿宋_GB2312" w:eastAsia="仿宋_GB2312" w:hAnsi="仿宋" w:hint="eastAsia"/>
          <w:sz w:val="32"/>
          <w:szCs w:val="32"/>
        </w:rPr>
        <w:t>人现场演讲，最多不超过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人。</w:t>
      </w:r>
    </w:p>
    <w:p w14:paraId="31EE2CB6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 xml:space="preserve"> “品牌故事演讲” 现场陈述限时5-8分钟。发表超时将被扣分。现场发表后将确定作品分数。</w:t>
      </w:r>
    </w:p>
    <w:p w14:paraId="19361943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4. </w:t>
      </w:r>
      <w:r>
        <w:rPr>
          <w:rFonts w:ascii="仿宋_GB2312" w:eastAsia="仿宋_GB2312" w:hAnsi="仿宋" w:hint="eastAsia"/>
          <w:sz w:val="32"/>
          <w:szCs w:val="32"/>
        </w:rPr>
        <w:t>品牌故事征文、微电影、短视频现场展示方式另行通知。</w:t>
      </w:r>
    </w:p>
    <w:p w14:paraId="4B73DC55" w14:textId="77777777" w:rsidR="00A62BB7" w:rsidRDefault="00A62BB7" w:rsidP="00A62B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四、竞赛结果</w:t>
      </w:r>
    </w:p>
    <w:p w14:paraId="36D87D2D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第九届中国医院发展与管理学术大会组委会将对申报优秀作品、最受观众喜爱的品牌故事作品进行鼓励。</w:t>
      </w:r>
    </w:p>
    <w:p w14:paraId="2A46E816" w14:textId="77777777" w:rsidR="00A62BB7" w:rsidRDefault="00A62BB7" w:rsidP="00A62BB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优秀作品有机会被推荐参加其他品牌故事交流活动。</w:t>
      </w:r>
    </w:p>
    <w:p w14:paraId="2B03A8C6" w14:textId="77777777" w:rsidR="0091291E" w:rsidRPr="00A62BB7" w:rsidRDefault="0091291E"/>
    <w:sectPr w:rsidR="0091291E" w:rsidRPr="00A6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B7"/>
    <w:rsid w:val="0091291E"/>
    <w:rsid w:val="00A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66B0"/>
  <w15:chartTrackingRefBased/>
  <w15:docId w15:val="{575D4894-266A-4070-A25E-C8D6134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B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2021-07-16T09:22:00Z</dcterms:created>
  <dcterms:modified xsi:type="dcterms:W3CDTF">2021-07-16T09:23:00Z</dcterms:modified>
</cp:coreProperties>
</file>