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D4B7" w14:textId="77777777" w:rsidR="00AA12C6" w:rsidRDefault="00AA12C6" w:rsidP="00AA12C6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附件1 </w:t>
      </w:r>
      <w:r>
        <w:rPr>
          <w:rFonts w:ascii="仿宋" w:eastAsia="仿宋" w:hAnsi="仿宋"/>
          <w:sz w:val="32"/>
        </w:rPr>
        <w:t xml:space="preserve">     </w:t>
      </w:r>
    </w:p>
    <w:p w14:paraId="7B9B33D6" w14:textId="77777777" w:rsidR="00AA12C6" w:rsidRDefault="00AA12C6" w:rsidP="00AA12C6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医院品牌故事交流活动作品提交具体要求</w:t>
      </w:r>
    </w:p>
    <w:p w14:paraId="0C20A443" w14:textId="77777777" w:rsidR="00AA12C6" w:rsidRDefault="00AA12C6" w:rsidP="00AA12C6">
      <w:pPr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本次医院品牌交流活动将分为“品牌故事演讲”、“品牌故事征文”、“品牌故事微电影”和“品牌故事短视频”四个类别。</w:t>
      </w:r>
      <w:r>
        <w:rPr>
          <w:rFonts w:ascii="仿宋_GB2312" w:eastAsia="仿宋_GB2312" w:hAnsi="仿宋" w:hint="eastAsia"/>
          <w:sz w:val="32"/>
        </w:rPr>
        <w:t>通过资料评审、现场展示、专家评析、互动交流等形式选拔优秀成果。各类别作品提交要求具体如下：</w:t>
      </w:r>
    </w:p>
    <w:p w14:paraId="5B4A5A35" w14:textId="77777777" w:rsidR="00AA12C6" w:rsidRDefault="00AA12C6" w:rsidP="00AA12C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一、医院品牌故事演讲</w:t>
      </w:r>
    </w:p>
    <w:p w14:paraId="4E73821D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通过故事讲述体现医院品牌文化；</w:t>
      </w:r>
    </w:p>
    <w:p w14:paraId="40536ABA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脱稿演讲，以普通话为演讲语言参加；</w:t>
      </w:r>
    </w:p>
    <w:p w14:paraId="5B323364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可适当采取ppt展示、音乐等辅助手段；</w:t>
      </w:r>
    </w:p>
    <w:p w14:paraId="2FEA6AA8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时间限制在5至8分钟，辅助手段耗时亦计入演讲时长。</w:t>
      </w:r>
    </w:p>
    <w:p w14:paraId="4F0A7504" w14:textId="77777777" w:rsidR="00AA12C6" w:rsidRDefault="00AA12C6" w:rsidP="00AA12C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二、医院品牌故事征文</w:t>
      </w:r>
    </w:p>
    <w:p w14:paraId="5F37E6F4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作品格式：Word文档；</w:t>
      </w:r>
    </w:p>
    <w:p w14:paraId="7EA409EF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题目二号字方正小标宋简体，正文小三号字仿宋，图表名称五号黑体；</w:t>
      </w:r>
    </w:p>
    <w:p w14:paraId="761E1A38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结合文字内容适当配图，图片质量清晰；</w:t>
      </w:r>
    </w:p>
    <w:p w14:paraId="7BE0D50B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不限文体，字数不超过3000字。</w:t>
      </w:r>
    </w:p>
    <w:p w14:paraId="7B5A0D30" w14:textId="77777777" w:rsidR="00AA12C6" w:rsidRDefault="00AA12C6" w:rsidP="00AA12C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三、医院品牌故事微电影</w:t>
      </w:r>
    </w:p>
    <w:p w14:paraId="48B8F6EE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 </w:t>
      </w:r>
      <w:r>
        <w:rPr>
          <w:rFonts w:ascii="仿宋_GB2312" w:eastAsia="仿宋_GB2312" w:hAnsi="仿宋"/>
          <w:sz w:val="32"/>
          <w:szCs w:val="32"/>
        </w:rPr>
        <w:t>作品时长：2至10分钟；</w:t>
      </w:r>
    </w:p>
    <w:p w14:paraId="7AE5D21D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 作品格式：mp4，作品分辨率480*360以上，建议分辨率在1024*768以上，长宽比为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6：</w:t>
      </w:r>
      <w:r>
        <w:rPr>
          <w:rFonts w:ascii="仿宋_GB2312" w:eastAsia="仿宋_GB2312" w:hAnsi="仿宋" w:hint="eastAsia"/>
          <w:sz w:val="32"/>
          <w:szCs w:val="32"/>
        </w:rPr>
        <w:t>9或4：3</w:t>
      </w:r>
      <w:r>
        <w:rPr>
          <w:rFonts w:ascii="仿宋_GB2312" w:eastAsia="仿宋_GB2312" w:hAnsi="仿宋"/>
          <w:sz w:val="32"/>
          <w:szCs w:val="32"/>
        </w:rPr>
        <w:t>；</w:t>
      </w:r>
    </w:p>
    <w:p w14:paraId="5DBA9194" w14:textId="77777777" w:rsidR="00AA12C6" w:rsidRDefault="00AA12C6" w:rsidP="00AA12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_GB2312" w:eastAsia="仿宋_GB2312" w:hAnsi="仿宋"/>
          <w:sz w:val="32"/>
          <w:szCs w:val="32"/>
        </w:rPr>
        <w:lastRenderedPageBreak/>
        <w:t>3. 以</w:t>
      </w:r>
      <w:r>
        <w:rPr>
          <w:rFonts w:ascii="仿宋_GB2312" w:eastAsia="仿宋_GB2312" w:hAnsi="仿宋" w:hint="eastAsia"/>
          <w:sz w:val="32"/>
          <w:szCs w:val="32"/>
        </w:rPr>
        <w:t>医院</w:t>
      </w:r>
      <w:r>
        <w:rPr>
          <w:rFonts w:ascii="仿宋_GB2312" w:eastAsia="仿宋_GB2312" w:hAnsi="仿宋"/>
          <w:sz w:val="32"/>
          <w:szCs w:val="32"/>
        </w:rPr>
        <w:t>为单位</w:t>
      </w:r>
      <w:r>
        <w:rPr>
          <w:rFonts w:ascii="仿宋_GB2312" w:eastAsia="仿宋_GB2312" w:hAnsi="仿宋" w:hint="eastAsia"/>
          <w:sz w:val="32"/>
          <w:szCs w:val="32"/>
        </w:rPr>
        <w:t>参选，</w:t>
      </w:r>
      <w:r>
        <w:rPr>
          <w:rFonts w:ascii="仿宋_GB2312" w:eastAsia="仿宋_GB2312" w:hAnsi="仿宋"/>
          <w:sz w:val="32"/>
          <w:szCs w:val="32"/>
        </w:rPr>
        <w:t>版权无争议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为参</w:t>
      </w:r>
      <w:r>
        <w:rPr>
          <w:rFonts w:ascii="仿宋_GB2312" w:eastAsia="仿宋_GB2312" w:hAnsi="仿宋" w:hint="eastAsia"/>
          <w:sz w:val="32"/>
          <w:szCs w:val="32"/>
        </w:rPr>
        <w:t>选医院</w:t>
      </w:r>
      <w:r>
        <w:rPr>
          <w:rFonts w:ascii="仿宋_GB2312" w:eastAsia="仿宋_GB2312" w:hAnsi="仿宋"/>
          <w:sz w:val="32"/>
          <w:szCs w:val="32"/>
        </w:rPr>
        <w:t>所有，严禁侵权行为，如参</w:t>
      </w:r>
      <w:r>
        <w:rPr>
          <w:rFonts w:ascii="仿宋_GB2312" w:eastAsia="仿宋_GB2312" w:hAnsi="仿宋" w:hint="eastAsia"/>
          <w:sz w:val="32"/>
          <w:szCs w:val="32"/>
        </w:rPr>
        <w:t>选</w:t>
      </w:r>
      <w:r>
        <w:rPr>
          <w:rFonts w:ascii="仿宋_GB2312" w:eastAsia="仿宋_GB2312" w:hAnsi="仿宋"/>
          <w:sz w:val="32"/>
          <w:szCs w:val="32"/>
        </w:rPr>
        <w:t>作品系依据相关文学作品或其他作品改编，参</w:t>
      </w:r>
      <w:r>
        <w:rPr>
          <w:rFonts w:ascii="仿宋_GB2312" w:eastAsia="仿宋_GB2312" w:hAnsi="仿宋" w:hint="eastAsia"/>
          <w:sz w:val="32"/>
          <w:szCs w:val="32"/>
        </w:rPr>
        <w:t>选医院</w:t>
      </w:r>
      <w:r>
        <w:rPr>
          <w:rFonts w:ascii="仿宋_GB2312" w:eastAsia="仿宋_GB2312" w:hAnsi="仿宋"/>
          <w:sz w:val="32"/>
          <w:szCs w:val="32"/>
        </w:rPr>
        <w:t>应保证其已合法享有原作品的改编权并保证</w:t>
      </w:r>
      <w:r>
        <w:rPr>
          <w:rFonts w:ascii="仿宋_GB2312" w:eastAsia="仿宋_GB2312" w:hAnsi="仿宋" w:hint="eastAsia"/>
          <w:sz w:val="32"/>
          <w:szCs w:val="32"/>
        </w:rPr>
        <w:t>主办方</w:t>
      </w:r>
      <w:r>
        <w:rPr>
          <w:rFonts w:ascii="仿宋_GB2312" w:eastAsia="仿宋_GB2312" w:hAnsi="仿宋"/>
          <w:sz w:val="32"/>
          <w:szCs w:val="32"/>
        </w:rPr>
        <w:t>及合作方合法拥有参</w:t>
      </w:r>
      <w:r>
        <w:rPr>
          <w:rFonts w:ascii="仿宋_GB2312" w:eastAsia="仿宋_GB2312" w:hAnsi="仿宋" w:hint="eastAsia"/>
          <w:sz w:val="32"/>
          <w:szCs w:val="32"/>
        </w:rPr>
        <w:t>选</w:t>
      </w:r>
      <w:r>
        <w:rPr>
          <w:rFonts w:ascii="仿宋_GB2312" w:eastAsia="仿宋_GB2312" w:hAnsi="仿宋"/>
          <w:sz w:val="32"/>
          <w:szCs w:val="32"/>
        </w:rPr>
        <w:t>作品使用权。</w:t>
      </w:r>
    </w:p>
    <w:p w14:paraId="596FBC19" w14:textId="77777777" w:rsidR="00AA12C6" w:rsidRDefault="00AA12C6" w:rsidP="00AA12C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四、医院品牌故事短视频交流</w:t>
      </w:r>
    </w:p>
    <w:p w14:paraId="2E8FE30D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 </w:t>
      </w:r>
      <w:r>
        <w:rPr>
          <w:rFonts w:ascii="仿宋_GB2312" w:eastAsia="仿宋_GB2312" w:hAnsi="仿宋" w:hint="eastAsia"/>
          <w:sz w:val="32"/>
          <w:szCs w:val="32"/>
        </w:rPr>
        <w:fldChar w:fldCharType="begin"/>
      </w:r>
      <w:r>
        <w:rPr>
          <w:rFonts w:ascii="仿宋_GB2312" w:eastAsia="仿宋_GB2312" w:hAnsi="仿宋" w:hint="eastAsia"/>
          <w:sz w:val="32"/>
          <w:szCs w:val="32"/>
        </w:rPr>
        <w:instrText xml:space="preserve"> HYPERLINK "mailto:作品采用网上提交的方式，参赛者须在8月23日前将征文完整版内容发送yljk@caq.org.cn，" </w:instrText>
      </w:r>
      <w:r>
        <w:rPr>
          <w:rFonts w:ascii="仿宋_GB2312" w:eastAsia="仿宋_GB2312" w:hAnsi="仿宋" w:hint="eastAsia"/>
          <w:sz w:val="32"/>
          <w:szCs w:val="32"/>
        </w:rPr>
        <w:fldChar w:fldCharType="separate"/>
      </w:r>
      <w:r>
        <w:rPr>
          <w:rFonts w:ascii="仿宋_GB2312" w:eastAsia="仿宋_GB2312" w:hAnsi="仿宋"/>
          <w:sz w:val="32"/>
          <w:szCs w:val="32"/>
        </w:rPr>
        <w:t>作品时长：</w:t>
      </w:r>
      <w:r>
        <w:rPr>
          <w:rFonts w:ascii="仿宋_GB2312" w:eastAsia="仿宋_GB2312" w:hAnsi="仿宋" w:hint="eastAsia"/>
          <w:sz w:val="32"/>
          <w:szCs w:val="32"/>
        </w:rPr>
        <w:t>1分钟以内；</w:t>
      </w:r>
    </w:p>
    <w:p w14:paraId="610626A3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作品格式：mp4，作品分辨率480*360以上，建议分辨率在1024*768以上，长宽比为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6：</w:t>
      </w:r>
      <w:r>
        <w:rPr>
          <w:rFonts w:ascii="仿宋_GB2312" w:eastAsia="仿宋_GB2312" w:hAnsi="仿宋" w:hint="eastAsia"/>
          <w:sz w:val="32"/>
          <w:szCs w:val="32"/>
        </w:rPr>
        <w:t>9或4：3</w:t>
      </w:r>
      <w:r>
        <w:rPr>
          <w:rFonts w:ascii="仿宋_GB2312" w:eastAsia="仿宋_GB2312" w:hAnsi="仿宋"/>
          <w:sz w:val="32"/>
          <w:szCs w:val="32"/>
        </w:rPr>
        <w:t>；</w:t>
      </w:r>
    </w:p>
    <w:p w14:paraId="44052EE7" w14:textId="77777777" w:rsidR="00AA12C6" w:rsidRDefault="00AA12C6" w:rsidP="00AA12C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以</w:t>
      </w:r>
      <w:r>
        <w:rPr>
          <w:rFonts w:ascii="仿宋_GB2312" w:eastAsia="仿宋_GB2312" w:hAnsi="仿宋" w:hint="eastAsia"/>
          <w:sz w:val="32"/>
          <w:szCs w:val="32"/>
        </w:rPr>
        <w:t>医院</w:t>
      </w:r>
      <w:r>
        <w:rPr>
          <w:rFonts w:ascii="仿宋_GB2312" w:eastAsia="仿宋_GB2312" w:hAnsi="仿宋"/>
          <w:sz w:val="32"/>
          <w:szCs w:val="32"/>
        </w:rPr>
        <w:t>为单位</w:t>
      </w:r>
      <w:r>
        <w:rPr>
          <w:rFonts w:ascii="仿宋_GB2312" w:eastAsia="仿宋_GB2312" w:hAnsi="仿宋" w:hint="eastAsia"/>
          <w:sz w:val="32"/>
          <w:szCs w:val="32"/>
        </w:rPr>
        <w:t>参选，</w:t>
      </w:r>
      <w:r>
        <w:rPr>
          <w:rFonts w:ascii="仿宋_GB2312" w:eastAsia="仿宋_GB2312" w:hAnsi="仿宋"/>
          <w:sz w:val="32"/>
          <w:szCs w:val="32"/>
        </w:rPr>
        <w:t>版权无争议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为参</w:t>
      </w:r>
      <w:r>
        <w:rPr>
          <w:rFonts w:ascii="仿宋_GB2312" w:eastAsia="仿宋_GB2312" w:hAnsi="仿宋" w:hint="eastAsia"/>
          <w:sz w:val="32"/>
          <w:szCs w:val="32"/>
        </w:rPr>
        <w:t>选医院</w:t>
      </w:r>
      <w:r>
        <w:rPr>
          <w:rFonts w:ascii="仿宋_GB2312" w:eastAsia="仿宋_GB2312" w:hAnsi="仿宋"/>
          <w:sz w:val="32"/>
          <w:szCs w:val="32"/>
        </w:rPr>
        <w:t>所有，严禁侵权行为，如参</w:t>
      </w:r>
      <w:r>
        <w:rPr>
          <w:rFonts w:ascii="仿宋_GB2312" w:eastAsia="仿宋_GB2312" w:hAnsi="仿宋" w:hint="eastAsia"/>
          <w:sz w:val="32"/>
          <w:szCs w:val="32"/>
        </w:rPr>
        <w:t>选</w:t>
      </w:r>
      <w:r>
        <w:rPr>
          <w:rFonts w:ascii="仿宋_GB2312" w:eastAsia="仿宋_GB2312" w:hAnsi="仿宋"/>
          <w:sz w:val="32"/>
          <w:szCs w:val="32"/>
        </w:rPr>
        <w:t>作品系依据相关文学作品或其他作品改编，参</w:t>
      </w:r>
      <w:r>
        <w:rPr>
          <w:rFonts w:ascii="仿宋_GB2312" w:eastAsia="仿宋_GB2312" w:hAnsi="仿宋" w:hint="eastAsia"/>
          <w:sz w:val="32"/>
          <w:szCs w:val="32"/>
        </w:rPr>
        <w:t>选医院</w:t>
      </w:r>
      <w:r>
        <w:rPr>
          <w:rFonts w:ascii="仿宋_GB2312" w:eastAsia="仿宋_GB2312" w:hAnsi="仿宋"/>
          <w:sz w:val="32"/>
          <w:szCs w:val="32"/>
        </w:rPr>
        <w:t>应保证其已合法享有原作品的改编权并保证</w:t>
      </w:r>
      <w:r>
        <w:rPr>
          <w:rFonts w:ascii="仿宋_GB2312" w:eastAsia="仿宋_GB2312" w:hAnsi="仿宋" w:hint="eastAsia"/>
          <w:sz w:val="32"/>
          <w:szCs w:val="32"/>
        </w:rPr>
        <w:t>主办方</w:t>
      </w:r>
      <w:r>
        <w:rPr>
          <w:rFonts w:ascii="仿宋_GB2312" w:eastAsia="仿宋_GB2312" w:hAnsi="仿宋"/>
          <w:sz w:val="32"/>
          <w:szCs w:val="32"/>
        </w:rPr>
        <w:t>及合作方合法拥有参</w:t>
      </w:r>
      <w:r>
        <w:rPr>
          <w:rFonts w:ascii="仿宋_GB2312" w:eastAsia="仿宋_GB2312" w:hAnsi="仿宋" w:hint="eastAsia"/>
          <w:sz w:val="32"/>
          <w:szCs w:val="32"/>
        </w:rPr>
        <w:t>选</w:t>
      </w:r>
      <w:r>
        <w:rPr>
          <w:rFonts w:ascii="仿宋_GB2312" w:eastAsia="仿宋_GB2312" w:hAnsi="仿宋"/>
          <w:sz w:val="32"/>
          <w:szCs w:val="32"/>
        </w:rPr>
        <w:t>作品使用权。</w:t>
      </w:r>
    </w:p>
    <w:p w14:paraId="3C22B41E" w14:textId="15E53F25" w:rsidR="0091291E" w:rsidRDefault="00AA12C6" w:rsidP="00AA12C6">
      <w:r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fldChar w:fldCharType="end"/>
      </w:r>
    </w:p>
    <w:sectPr w:rsidR="0091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C6"/>
    <w:rsid w:val="0091291E"/>
    <w:rsid w:val="00A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6D2C"/>
  <w15:chartTrackingRefBased/>
  <w15:docId w15:val="{42772D7E-EB7D-4F19-9453-0A03347B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2C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2021-07-16T09:21:00Z</dcterms:created>
  <dcterms:modified xsi:type="dcterms:W3CDTF">2021-07-16T09:22:00Z</dcterms:modified>
</cp:coreProperties>
</file>