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7A" w:rsidRDefault="00D9167A">
      <w:pPr>
        <w:snapToGrid w:val="0"/>
        <w:spacing w:line="520" w:lineRule="exact"/>
        <w:rPr>
          <w:rFonts w:ascii="方正小标宋简体" w:eastAsia="PMingLiU" w:hAnsi="Adobe 仿宋 Std R" w:cs="黑体"/>
          <w:color w:val="000000"/>
          <w:kern w:val="0"/>
          <w:sz w:val="36"/>
          <w:szCs w:val="36"/>
          <w:lang w:val="zh-TW" w:eastAsia="zh-TW"/>
        </w:rPr>
      </w:pPr>
      <w:r>
        <w:rPr>
          <w:rFonts w:ascii="仿宋" w:eastAsia="仿宋" w:hAnsi="仿宋" w:cs="仿宋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2：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</w:t>
      </w:r>
      <w:r w:rsidRPr="00D9167A">
        <w:rPr>
          <w:rFonts w:ascii="方正小标宋简体" w:eastAsia="方正小标宋简体" w:hAnsi="Adobe 仿宋 Std R" w:cs="黑体"/>
          <w:color w:val="000000"/>
          <w:kern w:val="0"/>
          <w:sz w:val="36"/>
          <w:szCs w:val="36"/>
          <w:lang w:val="zh-TW" w:eastAsia="zh-TW"/>
        </w:rPr>
        <w:t>首届中国医院质量成果发表赛</w:t>
      </w:r>
    </w:p>
    <w:p w:rsidR="00957D8D" w:rsidRDefault="00D9167A" w:rsidP="00D9167A">
      <w:pPr>
        <w:snapToGrid w:val="0"/>
        <w:spacing w:line="52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D9167A">
        <w:rPr>
          <w:rFonts w:ascii="方正小标宋简体" w:eastAsia="方正小标宋简体" w:hAnsi="Adobe 仿宋 Std R" w:cs="黑体"/>
          <w:color w:val="000000"/>
          <w:kern w:val="0"/>
          <w:sz w:val="36"/>
          <w:szCs w:val="36"/>
          <w:lang w:val="zh-TW" w:eastAsia="zh-TW"/>
        </w:rPr>
        <w:t>暨第八届全国品牌故事大赛医疗分赛场参赛名单</w:t>
      </w:r>
    </w:p>
    <w:p w:rsidR="00957D8D" w:rsidRDefault="00957D8D">
      <w:pPr>
        <w:rPr>
          <w:kern w:val="0"/>
        </w:rPr>
      </w:pPr>
    </w:p>
    <w:tbl>
      <w:tblPr>
        <w:tblW w:w="5175" w:type="pct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038"/>
        <w:gridCol w:w="37"/>
        <w:gridCol w:w="9"/>
        <w:gridCol w:w="35"/>
        <w:gridCol w:w="103"/>
        <w:gridCol w:w="2799"/>
        <w:gridCol w:w="17"/>
        <w:gridCol w:w="8"/>
        <w:gridCol w:w="12"/>
        <w:gridCol w:w="19"/>
        <w:gridCol w:w="230"/>
        <w:gridCol w:w="4029"/>
        <w:gridCol w:w="41"/>
        <w:gridCol w:w="28"/>
        <w:gridCol w:w="28"/>
        <w:gridCol w:w="16"/>
        <w:gridCol w:w="97"/>
      </w:tblGrid>
      <w:tr w:rsidR="00957D8D" w:rsidTr="00BD37A6">
        <w:trPr>
          <w:gridAfter w:val="5"/>
          <w:wAfter w:w="122" w:type="pct"/>
          <w:trHeight w:val="759"/>
        </w:trPr>
        <w:tc>
          <w:tcPr>
            <w:tcW w:w="4878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“5S”成果发表赛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761" w:type="pct"/>
            <w:gridSpan w:val="9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WS2001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费县人民医院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5S管理在胸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痛中心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创建中的应用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WS2002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咸阳市第一人民医院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优化6S精细管理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人文医院新形象 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WS2003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深圳市龙华区中心医院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乘风破浪初启航——6S精益管理提内涵促发展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WS2004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湖南省人民医院岳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麓山院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湖南省人民医院岳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麓山院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区检验科 5S 建设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WS2005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复旦大学附属华山医院北院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运用“5S”方法规范护理相关性仪器管理</w:t>
            </w:r>
          </w:p>
        </w:tc>
      </w:tr>
      <w:tr w:rsidR="00957D8D" w:rsidTr="00BD37A6">
        <w:trPr>
          <w:gridAfter w:val="5"/>
          <w:wAfter w:w="122" w:type="pct"/>
          <w:trHeight w:val="54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WS2006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复旦大学附属华山医院北院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“5S”在郊区新建三级医院---- 病区内药物安全管理中的运用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WS2007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首都医科大学附属北京胸科医院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北京胸科医院5S管理改善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WS2008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西安医学院第一附属医院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“5+1”S医院精益管理实践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WS2009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南方医科大学深圳医院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国际医学部“5S”成果发表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WS2010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内蒙古包钢医院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学科运用5S管理工具，带动医院整体能力提升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WS2011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南方医科大学深圳医院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运用6S管理模式提高临床护理管理质量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WS2012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广东省佛山市三水区人民医院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五常法在医院管理中的作用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WS2013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北京中医药大学东直门医院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应用5S管理提升护理质量降低不良事件发生率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WS2014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宁夏回族自治区第三人民医院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心电监护仪的5S管理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WS2015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长治医学院附属和济医院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自我管理在5S管理病区管理中的应用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WS2016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安徽医科大学第一附属医院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5S管理模式在病区管理中的应用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WS2017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中国医科大学附属盛京医院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6S精益管理，提升护理品质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WS2018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湘潭市第一人民医院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6S精益管理  助力医院质量与安全持续改进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WS2019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云南省第二人民医院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5S管理在消毒供应中心的应用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WS2020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中国医科大学附属盛京医院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深化优质护理内涵，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6S精益管理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WS2021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平度市人民医院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5S在医院全面质量管理中的应用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WS2022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四川省绵阳市中心医院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以5s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促医院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高质量发展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WS2023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扎鲁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旗人民医院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6S助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推医院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精益化管理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WS2024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北京市门头沟区医院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“7S”管理在医院质量安全管理中的应用 </w:t>
            </w:r>
          </w:p>
        </w:tc>
      </w:tr>
      <w:tr w:rsidR="00957D8D" w:rsidTr="00BD37A6">
        <w:trPr>
          <w:gridAfter w:val="5"/>
          <w:wAfter w:w="122" w:type="pct"/>
          <w:trHeight w:val="54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WS2025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浙江省嘉善县第一人民医院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浙江省嘉善县第一人民医院现场管理-5S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标准化体系建置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WS2026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深圳市宝安区妇幼保健院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“5S”你我她，素养在心中</w:t>
            </w:r>
          </w:p>
        </w:tc>
      </w:tr>
      <w:tr w:rsidR="00957D8D" w:rsidTr="00BD37A6">
        <w:trPr>
          <w:gridAfter w:val="5"/>
          <w:wAfter w:w="122" w:type="pct"/>
          <w:trHeight w:val="54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WS2027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中山大学附属第一医院 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精益管理模式在手术室大型设备及体位用物管理中的应用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WS2028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中山大学附属第一医院 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基于 5S管理提升骨肿瘤科患者的住院体验</w:t>
            </w:r>
          </w:p>
        </w:tc>
      </w:tr>
      <w:tr w:rsidR="00957D8D" w:rsidTr="00BD37A6">
        <w:trPr>
          <w:gridAfter w:val="5"/>
          <w:wAfter w:w="122" w:type="pct"/>
          <w:trHeight w:val="30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WS2029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山东省曹县人民医院 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全面深耕</w:t>
            </w:r>
            <w:r>
              <w:rPr>
                <w:rStyle w:val="font01"/>
                <w:rFonts w:ascii="仿宋" w:eastAsia="仿宋" w:hAnsi="仿宋" w:cs="仿宋" w:hint="eastAsia"/>
                <w:color w:val="auto"/>
                <w:kern w:val="0"/>
                <w:sz w:val="24"/>
                <w:szCs w:val="24"/>
                <w:lang w:bidi="ar"/>
              </w:rPr>
              <w:t>8S</w:t>
            </w:r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精益管理，助</w:t>
            </w:r>
            <w:proofErr w:type="gramStart"/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推医院</w:t>
            </w:r>
            <w:proofErr w:type="gramEnd"/>
            <w:r>
              <w:rPr>
                <w:rStyle w:val="font11"/>
                <w:rFonts w:ascii="仿宋" w:eastAsia="仿宋" w:hAnsi="仿宋" w:cs="仿宋" w:hint="default"/>
                <w:color w:val="auto"/>
                <w:kern w:val="0"/>
                <w:sz w:val="24"/>
                <w:szCs w:val="24"/>
                <w:lang w:bidi="ar"/>
              </w:rPr>
              <w:t>高质量发展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WS2030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湖南航天医院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“6S管理”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助力越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飞越高越精彩</w:t>
            </w:r>
          </w:p>
        </w:tc>
      </w:tr>
      <w:tr w:rsidR="00957D8D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WS2031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航空总医院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基于6S管理法的医院新冠疫情防控策略与实践</w:t>
            </w:r>
          </w:p>
        </w:tc>
      </w:tr>
      <w:tr w:rsidR="00CB7295" w:rsidTr="00BD37A6">
        <w:trPr>
          <w:gridAfter w:val="5"/>
          <w:wAfter w:w="122" w:type="pct"/>
          <w:trHeight w:val="270"/>
        </w:trPr>
        <w:tc>
          <w:tcPr>
            <w:tcW w:w="650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7295" w:rsidRDefault="00CB729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WS203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761" w:type="pct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7295" w:rsidRDefault="00CB729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CB7295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浚县人民医院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7295" w:rsidRDefault="00CB729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CB7295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浚县人民医院6S管理成果汇报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759"/>
          <w:jc w:val="center"/>
        </w:trPr>
        <w:tc>
          <w:tcPr>
            <w:tcW w:w="4871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优质服务大赛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707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2539" w:type="pct"/>
            <w:gridSpan w:val="8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FW2001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咸阳市第一人民医院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专科护士主导的老年慢病患者十位一体延续性照护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FW2002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基于健康分娩理念的助产服务新模式构建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FW2003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广州中医药大学深圳医院（福田）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中风恢复期患者手功能康复医护康CARE模式构建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FW2004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浙江省台州医院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基于加速康复理念的中西医结合精细化护理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FW2005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复旦大学附属金山医院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服务临床 惠及患者 精益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助力全医疗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FW2006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复旦大学附属华山医院北院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健康随行 护士引领 促优质护理服务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FW2007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广东省中医院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生命线，用心来护航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FW2008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湖州市第一人民医院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1+1+6城市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共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体模式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提高基层医院医疗服务能力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FW2009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北京京煤集团总医院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患者最佳服务实践之“三印象·六到位·九温馨”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FW2010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北京京煤集团总医院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互联网 + 药学服务全覆盖系统研发与应用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FW2011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广州中医药大学第二附属医院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我们的药学服务  做到优秀走向卓越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FW2012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山东大学齐鲁医院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基于TQM理论的体外受精-胚胎移植患者全程管理体系构建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FW2013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安徽省儿童医院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护理有温度，患儿更温暖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——打造儿科护理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五心级处方</w:t>
            </w:r>
            <w:proofErr w:type="gramEnd"/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FW2014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佛山市三水区人民医院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促进自然分娩，保障母婴健康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FW2015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南方医科大学深圳医院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缩短患者出院手续办理时间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FW2016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北京中医药大学东直门医院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传承中医护理精华 循证助力优质服务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FW2017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构建 ERAS 理念下的关节置换患者 NPC-MDT 管理模型，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畅享健步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人生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FW2018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肝脏外科ERAS标准病房建设与实践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FW2019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东莞市东部中心医院（原“东莞市常平医院”）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提升专科能力，促进内涵建设---伤口造口专科护士在行动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FW2020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长治医学院附属和济医院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联体模式下多样化健康宣教方式对基层医院优质护理服务的影响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FW2021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广州中医药大学第二附属医院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基于3C理念构建乳腺癌患者全人康复服务模式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FW2022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四川省南充市第四人民医院·南充市妇女儿童医院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降低初产妇第一产程非药物镇痛分娩疼痛指数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FW2023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龙川县中医院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提高基层糖尿病患者自我管理能力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FW2024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南方医科大学顺德医院（佛山市顺德区第一人民医院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人文“互联网护理服务”模式的构建——从心出发，互联网“家”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FW2025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银川市第一人民医院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基于互联网+PAC服务模式的构建与应用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FW2026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中山火炬开发区医院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服务引领，健康护航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FW2027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辽宁省抚顺市中心医院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围手术期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全程护理服务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FW2028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银川市第一人民医院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应用信息化可视化医护辅助系统探索实现疫情下急诊病区患者家属“0”探视管理目标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FW2029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宁波市第一医院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推行宁波模式实名全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预约分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时段就医的实践与成效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FW2030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南充市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顺庆区妇孺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搭建“家庭护理”模式，实现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产妇全程照护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FW2031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宁波市第九医院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驻企健康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指导，助力复工复产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54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FW2032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广东省中医院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八段锦序贯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疗法服务新模式，助力急性心肌梗死患者早日康复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FW2033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南方医科大学深圳医院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缩短采血高峰期患者等候时间，提高患者满意度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FW2035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深圳市宝安区妇幼保健院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剖宫产术中“父亲早接触”的影响效果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FW2036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宝贝妇儿医院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称看病我不怕-儿童舒适化服务创新实践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FW2037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全链条闭环式管理，助力老年功能“维持-提升-增能”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FW2038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构建全程无缝管理模式，降低老年糖尿病患者低血糖风险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FW2039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磁性护理模式在手术患儿中的应用与效果评价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FW2040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航空总医院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航空总医院延伸护理服务：探索“互联网+护理”新模式</w:t>
            </w:r>
          </w:p>
        </w:tc>
      </w:tr>
      <w:tr w:rsidR="00E939A7" w:rsidTr="00BD37A6">
        <w:tblPrEx>
          <w:jc w:val="center"/>
          <w:tblInd w:w="0" w:type="dxa"/>
        </w:tblPrEx>
        <w:trPr>
          <w:gridBefore w:val="1"/>
          <w:gridAfter w:val="3"/>
          <w:wBefore w:w="48" w:type="pct"/>
          <w:wAfter w:w="82" w:type="pct"/>
          <w:trHeight w:val="270"/>
          <w:jc w:val="center"/>
        </w:trPr>
        <w:tc>
          <w:tcPr>
            <w:tcW w:w="624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FW2041</w:t>
            </w:r>
          </w:p>
        </w:tc>
        <w:tc>
          <w:tcPr>
            <w:tcW w:w="1707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四川省医学科学院·四川省人民医院</w:t>
            </w:r>
          </w:p>
        </w:tc>
        <w:tc>
          <w:tcPr>
            <w:tcW w:w="2539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Default="00E939A7" w:rsidP="00E939A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一体三</w:t>
            </w:r>
            <w:proofErr w:type="gramStart"/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翼六平台</w:t>
            </w:r>
            <w:proofErr w:type="gramEnd"/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，构造麻醉流的舒适港湾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480"/>
          <w:jc w:val="center"/>
        </w:trPr>
        <w:tc>
          <w:tcPr>
            <w:tcW w:w="4952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质量创新发表赛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7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2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题目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810"/>
          <w:jc w:val="center"/>
        </w:trPr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CX2002</w:t>
            </w:r>
          </w:p>
        </w:tc>
        <w:tc>
          <w:tcPr>
            <w:tcW w:w="178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商丘市第一人民医院</w:t>
            </w:r>
          </w:p>
        </w:tc>
        <w:tc>
          <w:tcPr>
            <w:tcW w:w="245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全覆盖集中质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控模式下医院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再生医疗器械物品消毒灭菌安全运行及质量改进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81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CX2003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汕头大学医学院第一附属医院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新冠肺炎疫情下互联网+“医护药”APP平台缺血性脑卒中管理新模式的建立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CX2004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区域内DR健康管理模式构建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CX2005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复旦大学附属华山医院北院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以智战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-智慧病房在新冠疫情防控下的精益化管理创新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CX2006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复旦大学附属华山医院北院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应急状态下“一体化安全管理策略”在三级医院的实施应用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CX2007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新疆维吾尔自治区人民医院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新疆新冠肺炎诊断临床路径的研发实施与推广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CX2009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淄博市中心医院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医疗器械（耗材、设备）创新全流程精益管理实践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CX2010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山西医科大学第一医院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降低脑脊液过度引流发生率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CX2011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河北医科大学第二医院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院内VTE全流程信息化管理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81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CX2012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连云港市第二人民医院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多功能可调节式支具全程护理预防下肢创伤患者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围手术期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静脉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血栓的研究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81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CX2013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上海市公共卫生临床中心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运用QFD模型改进突发公共卫生事件批量应急收治的病区管理质量 ——以新型冠状病毒肺炎患者收治病区为例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CX2015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北京京煤集团总医院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运用FOCUS-PDCA缩短急性缺血性脑卒中患者溶栓时间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81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CX2016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浙江省台州医院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地市级医院突发公共卫生事件应急科研管理机制建设：以新冠肺炎疫情防控为例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CX2018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暨南大学附属第一医院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紧密型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联体建设创新：暨大--龙门模式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CX2019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中南大学湘雅医院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疼痛质量评价指标体系在住院患者护理管理实践中的应用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CX2020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中山大学附属第八医院（深圳福田）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基于云审方平台开展互联网+社区药学服务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CX2021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郑州大学第一附属医院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基于区域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联体构建急危重症患者上下联动安全转运模式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CX2023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佛山市三水区人民医院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联体网络化建设在缺血性卒中快速化诊治中的应用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CX2024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南方医科大学深圳医院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缩短无痛胃肠镜的接台时间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CX2026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深圳市人民医院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健康中国视角下 “互联网+护理服务”360模式构建与实践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CX2027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移植物抗宿主病（GVHD）防控新技术体系的创建与应用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CX2028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长治医学院附属和济医院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腹膜透析外接短管固定背心的临床应用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CX2030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滨州医学院烟台附属医院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医院质量与安全管理平台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CX2032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南方医科大学顺德医院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基于信息化系统的人工流产患者管理及延伸服务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CX2033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串联质谱技术在新生儿遗传代谢病筛查中的应用研究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CX2034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复旦大学附属中山医院厦门医院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基于跨省紧密型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联体建国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家区域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医疗中心的实践探索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CX2035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聊城市第二人民医院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儿科药品按剂量收费模式的建立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CX2036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中国医科大学附属盛京医院 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多专业小组联合模式对ICU患者静脉通路质量的提升实践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CX2037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南充市第四人民医院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精准的倾斜卧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位降低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新生儿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溢奶率</w:t>
            </w:r>
            <w:proofErr w:type="gramEnd"/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CX2039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东莞市厚街医院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虚拟（VR）技术在产程中的应用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27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CX2040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澄江市人民医院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掌上智能二级库房管理助手软件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CX2041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同济医院消毒供应中心多院区“同品质一体化”管理模式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CX2042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内蒙古医科大学附属医院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信息化模块在手术室术前访视及安全核查中的开发应用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81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CX2043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昆明市延安医院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基于NSQDS结合TOPSIS法构建昆明市医疗机构护理服务能力评价体系及应用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CX2044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深圳市宝安区妇幼保健院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构建产前控制中心枢纽  打造产科管理新模式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CX2046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浙江省台州医院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探索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消化道早癌筛查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的标准化流程打造胃癌筛查台州模式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CX2047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湖南省湘潭市中心医院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H型海绵体位垫在俯卧位通气中降低压力性损伤的应用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CX2048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无缺血器官移植技术创新及临床应用</w:t>
            </w:r>
          </w:p>
        </w:tc>
      </w:tr>
      <w:tr w:rsidR="00957D8D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CX2049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创建腹透广州模式，争当慢病管理标杆</w:t>
            </w:r>
          </w:p>
        </w:tc>
      </w:tr>
      <w:tr w:rsidR="00E939A7" w:rsidTr="00BD37A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pct"/>
          <w:trHeight w:val="540"/>
          <w:jc w:val="center"/>
        </w:trPr>
        <w:tc>
          <w:tcPr>
            <w:tcW w:w="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CX2052</w:t>
            </w:r>
          </w:p>
        </w:tc>
        <w:tc>
          <w:tcPr>
            <w:tcW w:w="17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四川省医学科学院·四川省人民医院</w:t>
            </w:r>
          </w:p>
        </w:tc>
        <w:tc>
          <w:tcPr>
            <w:tcW w:w="2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基于DRGS创新运用O/E</w:t>
            </w:r>
            <w:proofErr w:type="gramStart"/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值方法</w:t>
            </w:r>
            <w:proofErr w:type="gramEnd"/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提升医疗质量精细化管理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492"/>
          <w:jc w:val="center"/>
        </w:trPr>
        <w:tc>
          <w:tcPr>
            <w:tcW w:w="4896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品牌故事大赛——征文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703" w:type="pct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2544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题目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ZW2001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西安医学院第一附属医院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人文医院创建与患者关爱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ZW2002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暨南大学附属第一医院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延续服务十三载，新冠疫情时期凸显担当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ZW2003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“梧桐树”下,为爱而“生”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ZW2004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“胸”怀爱意，“肺”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凡力量</w:t>
            </w:r>
            <w:proofErr w:type="gramEnd"/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ZW2005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专业提升品质 科普助力成长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ZW2006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情化冬雪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，沐爱而生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——关爱白血病儿童 新桥血液在行动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ZW2007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学善先行</w:t>
            </w:r>
            <w:proofErr w:type="gramEnd"/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ZW2008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长治医学院附属和济医院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确认过眼神 我们是骨科护理人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ZW2009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武汉大学人民医院汉川医院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“温心团”对社区新型冠状病毒肺炎康复期患者的心理干预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ZW2010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湘潭市第一人民医院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抗击新型冠状病毒肺炎疫情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ZW2011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南方医科大学顺德医院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我们的品牌：互联网+护理服务--淋巴水肿的预防与护理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ZW2012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南方医科大学顺德医院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莲康之家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品牌故事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ZW2013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南方医科大学顺德医院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将初心映照在救死扶伤的战场——记南方医科大学顺德医院的抗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历程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ZW2014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连云港市第二人民医院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正向激励联合视频监控的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手卫生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干预模式在控制医院感染中的应用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ZW2015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“疫”路提灯 星河长明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ZW2016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五个战“疫”故事，记录这群可爱的人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ZW2017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通用环球医疗集团有限公司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为光而搏  绽放同心抗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疫的央企力量</w:t>
            </w:r>
            <w:proofErr w:type="gramEnd"/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27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ZW2018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通用环球医疗集团有限公司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在抗“疫”一线牢牢书写担当和使命</w:t>
            </w:r>
          </w:p>
        </w:tc>
      </w:tr>
      <w:tr w:rsidR="00957D8D" w:rsidTr="00BD37A6">
        <w:tblPrEx>
          <w:jc w:val="center"/>
          <w:tblInd w:w="0" w:type="dxa"/>
        </w:tblPrEx>
        <w:trPr>
          <w:gridBefore w:val="1"/>
          <w:gridAfter w:val="1"/>
          <w:wBefore w:w="48" w:type="pct"/>
          <w:wAfter w:w="56" w:type="pct"/>
          <w:trHeight w:val="540"/>
          <w:jc w:val="center"/>
        </w:trPr>
        <w:tc>
          <w:tcPr>
            <w:tcW w:w="64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ZW2019</w:t>
            </w:r>
          </w:p>
        </w:tc>
        <w:tc>
          <w:tcPr>
            <w:tcW w:w="1703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宝鸡高新人民医院</w:t>
            </w:r>
          </w:p>
        </w:tc>
        <w:tc>
          <w:tcPr>
            <w:tcW w:w="2544" w:type="pct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以优秀文化引领医院改革 以高质量发展服务人民健康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492"/>
        </w:trPr>
        <w:tc>
          <w:tcPr>
            <w:tcW w:w="493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品牌故事大赛——演讲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题目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YJ2001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咸阳市第一人民医院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不负韶华、担当奋进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54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YJ2002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复旦大学附属华山医院北院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Pathway  to  excellent 卓越之路——改善医疗服务项目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YJ2003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南方医科大学顺德医院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关爱生命健康 提升生命质量  “叙事”待发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YJ2004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佛山市三水区人民医院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他们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YJ2005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空军军医大学附属唐都医院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Mix模式在新冠肺炎救治中具体运用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54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YJ2006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眼中有光，心中有爱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——援鄂军医的抗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故事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YJ2007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提灯男神的热血与柔情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YJ2008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中国医科大学附属盛京医院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以信息化为羽，构筑护理安全之翼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YJ2009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北京市门头沟区医院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说说我的战“疫”关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YJ2010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北京市门头沟区医院</w:t>
            </w:r>
          </w:p>
        </w:tc>
        <w:tc>
          <w:tcPr>
            <w:tcW w:w="25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战“疫”中的我们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YJ2011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中山大学附属第一医院医疗援藏项目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YJ2012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航空总医院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健康精准扶贫：难忘的记忆，幸福的收获！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YJ2013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航空总医院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战“疫”一线，我是奔涌的“后浪”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YJ2014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山东省曹县人民医院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崇高精神，打造卓越品牌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YJ2015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山东省曹县人民医院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以信仰之光照亮前行之路</w:t>
            </w:r>
          </w:p>
        </w:tc>
      </w:tr>
      <w:tr w:rsidR="000F418A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18A" w:rsidRPr="00D052E0" w:rsidRDefault="000F418A" w:rsidP="000F41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D052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YJ2016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18A" w:rsidRPr="00D052E0" w:rsidRDefault="000F418A" w:rsidP="000F418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D052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浚县人民医院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418A" w:rsidRPr="00D052E0" w:rsidRDefault="000F418A" w:rsidP="000F41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D052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隔空问诊解民忧   线上服务大健康</w:t>
            </w:r>
          </w:p>
        </w:tc>
      </w:tr>
      <w:tr w:rsidR="00E939A7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YJ2017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空军军医大学第二附属医院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守护生命的花开</w:t>
            </w:r>
          </w:p>
        </w:tc>
      </w:tr>
      <w:tr w:rsidR="00E939A7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pct"/>
          <w:trHeight w:val="270"/>
        </w:trPr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YJ2018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空军军医大学第二附属医院</w:t>
            </w: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战</w:t>
            </w:r>
            <w:proofErr w:type="gramStart"/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疫检兵 验阵以</w:t>
            </w:r>
            <w:proofErr w:type="gramEnd"/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待 直面病毒 不胜不休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492"/>
        </w:trPr>
        <w:tc>
          <w:tcPr>
            <w:tcW w:w="490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品牌故事大赛——微电影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题目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WDY2001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上海市公共卫生临床中心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斗战新冠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人文美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WDY2002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上海市公共卫生临床中心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白衣之翼  守护健康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WDY2003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上海市浦东医院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天使降临、用心承诺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WDY2004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佛山市三水区人民医院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心铸魂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，我们一直在努力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WDY2005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佛山市三水区人民医院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2020年的那场战“疫”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WDY2006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复旦大学附属中山医院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复旦大学附属中山医院·小卫士训练营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54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WDY2007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阳光病房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者温度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——关注白血病患者 让医疗更有温度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WDY2008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陆军军医大学第二附属医院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我回来了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WDY2009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西安医学院第一附属医院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遇见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5+1“S””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WDY2010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中国医疗器械有限公司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国药器械：与时间赛跑、守护“逆行者”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WDY2011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上海市浦东医院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不忘药学服务初心，共筑安全输液体系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WDY2012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河南省商丘市第一人民医院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誓言无声---消毒供应人的爱与坚守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54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WDY2013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守护天使的平凡之路——同济PICU  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54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WDY2014</w:t>
            </w:r>
          </w:p>
        </w:tc>
        <w:tc>
          <w:tcPr>
            <w:tcW w:w="1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华中科技大学同济医学院附属同济医院重症医学科</w:t>
            </w:r>
          </w:p>
        </w:tc>
        <w:tc>
          <w:tcPr>
            <w:tcW w:w="2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白衣擦亮的世界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54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WDY2015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浙江大学医学院附属第四医院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浙大四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院最多跑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一次宣传片《不仅仅是治愈》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WDY2016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深圳市宝安区妇幼保健院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一座母乳库  温暖一座城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54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WDY2017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华中科技大学同济医学院附属同济医院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之路，“护”你前行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54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WDY2018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通用环球医疗集团有限公司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大爱无疆 共克时艰-环球医疗上下同心抗击疫情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WDY2019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宝鸡高新人民医院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</w:t>
            </w:r>
          </w:p>
        </w:tc>
      </w:tr>
      <w:tr w:rsidR="00957D8D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WDY2020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深圳市宝安区妇幼保健院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7D8D" w:rsidRDefault="00D916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建立新生儿日间病房 提供家庭化照护模式</w:t>
            </w:r>
          </w:p>
        </w:tc>
      </w:tr>
      <w:tr w:rsidR="00E939A7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WDY2021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空军军医大学第二附属医院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鏖战病魔 情系江城</w:t>
            </w:r>
          </w:p>
        </w:tc>
      </w:tr>
      <w:tr w:rsidR="00E939A7" w:rsidTr="00BD3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" w:type="pct"/>
          <w:trHeight w:val="270"/>
        </w:trPr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45C5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WDY2022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空军军医大学第二附属医院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39A7" w:rsidRPr="00731B69" w:rsidRDefault="00E939A7" w:rsidP="00E939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731B6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接我来，给我生命的力量</w:t>
            </w:r>
          </w:p>
        </w:tc>
      </w:tr>
    </w:tbl>
    <w:p w:rsidR="00957D8D" w:rsidRDefault="00957D8D"/>
    <w:sectPr w:rsidR="00957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dobe 仿宋 Std R">
    <w:altName w:val="仿宋"/>
    <w:charset w:val="50"/>
    <w:family w:val="auto"/>
    <w:pitch w:val="default"/>
    <w:sig w:usb0="00000000" w:usb1="0000000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F711E"/>
    <w:rsid w:val="000F418A"/>
    <w:rsid w:val="00957D8D"/>
    <w:rsid w:val="00BD37A6"/>
    <w:rsid w:val="00CB7295"/>
    <w:rsid w:val="00D9167A"/>
    <w:rsid w:val="00E45C59"/>
    <w:rsid w:val="00E939A7"/>
    <w:rsid w:val="0D3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4A27ED-2CBB-4D94-8B2A-36AC883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WPS_200552523</dc:creator>
  <cp:lastModifiedBy>Microsoft 帐户</cp:lastModifiedBy>
  <cp:revision>7</cp:revision>
  <dcterms:created xsi:type="dcterms:W3CDTF">2020-08-20T05:49:00Z</dcterms:created>
  <dcterms:modified xsi:type="dcterms:W3CDTF">2020-08-27T01:00:00Z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