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s>
        <w:spacing w:before="156" w:beforeLines="50" w:after="156" w:afterLines="50" w:line="680" w:lineRule="exact"/>
        <w:jc w:val="center"/>
        <w:rPr>
          <w:rStyle w:val="5"/>
          <w:rFonts w:ascii="方正小标宋简体" w:hAnsi="黑体" w:eastAsia="方正小标宋简体"/>
          <w:b w:val="0"/>
          <w:bCs/>
          <w:color w:val="000000" w:themeColor="text1"/>
          <w:sz w:val="44"/>
          <w:szCs w:val="44"/>
          <w14:textFill>
            <w14:solidFill>
              <w14:schemeClr w14:val="tx1"/>
            </w14:solidFill>
          </w14:textFill>
        </w:rPr>
      </w:pPr>
      <w:bookmarkStart w:id="1" w:name="_GoBack"/>
      <w:r>
        <w:rPr>
          <w:rStyle w:val="5"/>
          <w:rFonts w:hint="eastAsia" w:ascii="方正小标宋简体" w:hAnsi="黑体" w:eastAsia="方正小标宋简体"/>
          <w:b w:val="0"/>
          <w:bCs/>
          <w:color w:val="000000" w:themeColor="text1"/>
          <w:sz w:val="44"/>
          <w:szCs w:val="44"/>
          <w14:textFill>
            <w14:solidFill>
              <w14:schemeClr w14:val="tx1"/>
            </w14:solidFill>
          </w14:textFill>
        </w:rPr>
        <w:t>全国质量创新大赛管理办法</w:t>
      </w:r>
      <w:bookmarkEnd w:id="1"/>
    </w:p>
    <w:p>
      <w:pPr>
        <w:pStyle w:val="2"/>
        <w:spacing w:before="0" w:beforeAutospacing="0" w:after="0" w:afterAutospacing="0" w:line="560" w:lineRule="exact"/>
        <w:jc w:val="center"/>
        <w:rPr>
          <w:rFonts w:ascii="黑体" w:hAnsi="新宋体" w:eastAsia="黑体"/>
          <w:b w:val="0"/>
          <w:color w:val="000000" w:themeColor="text1"/>
          <w:sz w:val="32"/>
          <w:szCs w:val="32"/>
          <w14:textFill>
            <w14:solidFill>
              <w14:schemeClr w14:val="tx1"/>
            </w14:solidFill>
          </w14:textFill>
        </w:rPr>
      </w:pPr>
      <w:r>
        <w:rPr>
          <w:rStyle w:val="5"/>
          <w:rFonts w:hint="eastAsia" w:ascii="黑体" w:hAnsi="新宋体" w:eastAsia="黑体"/>
          <w:b w:val="0"/>
          <w:bCs/>
          <w:color w:val="000000" w:themeColor="text1"/>
          <w:sz w:val="32"/>
          <w:szCs w:val="32"/>
          <w14:textFill>
            <w14:solidFill>
              <w14:schemeClr w14:val="tx1"/>
            </w14:solidFill>
          </w14:textFill>
        </w:rPr>
        <w:t>第一章</w:t>
      </w:r>
      <w:r>
        <w:rPr>
          <w:rStyle w:val="5"/>
          <w:rFonts w:ascii="黑体" w:hAnsi="新宋体" w:eastAsia="黑体"/>
          <w:b w:val="0"/>
          <w:bCs/>
          <w:color w:val="000000" w:themeColor="text1"/>
          <w:sz w:val="32"/>
          <w:szCs w:val="32"/>
          <w14:textFill>
            <w14:solidFill>
              <w14:schemeClr w14:val="tx1"/>
            </w14:solidFill>
          </w14:textFill>
        </w:rPr>
        <w:t xml:space="preserve">  </w:t>
      </w:r>
      <w:r>
        <w:rPr>
          <w:rStyle w:val="5"/>
          <w:rFonts w:hint="eastAsia" w:ascii="黑体" w:hAnsi="新宋体" w:eastAsia="黑体"/>
          <w:b w:val="0"/>
          <w:bCs/>
          <w:color w:val="000000" w:themeColor="text1"/>
          <w:sz w:val="32"/>
          <w:szCs w:val="32"/>
          <w14:textFill>
            <w14:solidFill>
              <w14:schemeClr w14:val="tx1"/>
            </w14:solidFill>
          </w14:textFill>
        </w:rPr>
        <w:t>总则</w:t>
      </w:r>
    </w:p>
    <w:p>
      <w:pPr>
        <w:pStyle w:val="2"/>
        <w:spacing w:before="156" w:beforeLines="50" w:beforeAutospacing="0" w:after="0" w:afterAutospacing="0" w:line="560" w:lineRule="exact"/>
        <w:ind w:firstLine="643" w:firstLineChars="20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第一条</w:t>
      </w:r>
      <w:r>
        <w:rPr>
          <w:rFonts w:ascii="仿宋_GB2312" w:hAnsi="新宋体" w:eastAsia="仿宋_GB2312" w:cs="宋体"/>
          <w:b/>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为适应新常态下的国家经济发展形势，激发全社会创新热情，提高创新项目的质量，创建创新主体沟通交流平台，加快形成以创新、质量为主要引领和支撑的经济体系和发展模式，中国质量协会组织举办“全国质量创新大赛”，特制定本办法。</w:t>
      </w:r>
    </w:p>
    <w:p>
      <w:pPr>
        <w:pStyle w:val="2"/>
        <w:tabs>
          <w:tab w:val="left" w:pos="602"/>
        </w:tabs>
        <w:spacing w:before="156" w:beforeLines="50" w:beforeAutospacing="0" w:after="0" w:afterAutospacing="0" w:line="560" w:lineRule="exact"/>
        <w:ind w:firstLine="643" w:firstLineChars="20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第二条</w:t>
      </w:r>
      <w:r>
        <w:rPr>
          <w:rFonts w:ascii="仿宋_GB2312" w:hAnsi="新宋体" w:eastAsia="仿宋_GB2312" w:cs="宋体"/>
          <w:b/>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全国质量创新大赛实行公平、公开、公正的原则，不受任何组织和个人的干涉。</w:t>
      </w:r>
    </w:p>
    <w:p>
      <w:pPr>
        <w:pStyle w:val="2"/>
        <w:spacing w:before="156" w:beforeLines="50" w:beforeAutospacing="0" w:after="0" w:afterAutospacing="0" w:line="560" w:lineRule="exact"/>
        <w:ind w:firstLine="643" w:firstLineChars="20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第三条</w:t>
      </w:r>
      <w:r>
        <w:rPr>
          <w:rFonts w:ascii="仿宋_GB2312" w:hAnsi="新宋体" w:eastAsia="仿宋_GB2312" w:cs="宋体"/>
          <w:b/>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中国质量协会设立“全国质量创新大赛组委会”，由政府部门、社会组织、企业、科研机构的领导和专家组成，负责大赛的领导、组织、协调及统筹管理工作。</w:t>
      </w:r>
    </w:p>
    <w:p>
      <w:pPr>
        <w:pStyle w:val="2"/>
        <w:spacing w:before="468" w:beforeLines="150" w:beforeAutospacing="0" w:after="156" w:afterLines="50" w:afterAutospacing="0" w:line="560" w:lineRule="exact"/>
        <w:jc w:val="center"/>
        <w:rPr>
          <w:rStyle w:val="5"/>
          <w:rFonts w:ascii="黑体" w:hAnsi="新宋体" w:eastAsia="黑体"/>
          <w:b w:val="0"/>
          <w:bCs/>
          <w:color w:val="000000" w:themeColor="text1"/>
          <w:sz w:val="32"/>
          <w:szCs w:val="32"/>
          <w14:textFill>
            <w14:solidFill>
              <w14:schemeClr w14:val="tx1"/>
            </w14:solidFill>
          </w14:textFill>
        </w:rPr>
      </w:pPr>
      <w:r>
        <w:rPr>
          <w:rStyle w:val="5"/>
          <w:rFonts w:hint="eastAsia" w:ascii="黑体" w:hAnsi="新宋体" w:eastAsia="黑体"/>
          <w:b w:val="0"/>
          <w:bCs/>
          <w:color w:val="000000" w:themeColor="text1"/>
          <w:sz w:val="32"/>
          <w:szCs w:val="32"/>
          <w14:textFill>
            <w14:solidFill>
              <w14:schemeClr w14:val="tx1"/>
            </w14:solidFill>
          </w14:textFill>
        </w:rPr>
        <w:t>第二章</w:t>
      </w:r>
      <w:r>
        <w:rPr>
          <w:rStyle w:val="5"/>
          <w:rFonts w:ascii="黑体" w:hAnsi="新宋体" w:eastAsia="黑体"/>
          <w:b w:val="0"/>
          <w:bCs/>
          <w:color w:val="000000" w:themeColor="text1"/>
          <w:sz w:val="32"/>
          <w:szCs w:val="32"/>
          <w14:textFill>
            <w14:solidFill>
              <w14:schemeClr w14:val="tx1"/>
            </w14:solidFill>
          </w14:textFill>
        </w:rPr>
        <w:t xml:space="preserve">  </w:t>
      </w:r>
      <w:r>
        <w:rPr>
          <w:rStyle w:val="5"/>
          <w:rFonts w:hint="eastAsia" w:ascii="黑体" w:hAnsi="新宋体" w:eastAsia="黑体"/>
          <w:b w:val="0"/>
          <w:bCs/>
          <w:color w:val="000000" w:themeColor="text1"/>
          <w:sz w:val="32"/>
          <w:szCs w:val="32"/>
          <w14:textFill>
            <w14:solidFill>
              <w14:schemeClr w14:val="tx1"/>
            </w14:solidFill>
          </w14:textFill>
        </w:rPr>
        <w:t>参赛项目与竞赛结果设置</w:t>
      </w:r>
    </w:p>
    <w:p>
      <w:pPr>
        <w:spacing w:line="560" w:lineRule="exact"/>
        <w:ind w:firstLine="643" w:firstLineChars="200"/>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b/>
          <w:color w:val="000000" w:themeColor="text1"/>
          <w:sz w:val="32"/>
          <w:szCs w:val="32"/>
          <w14:textFill>
            <w14:solidFill>
              <w14:schemeClr w14:val="tx1"/>
            </w14:solidFill>
          </w14:textFill>
        </w:rPr>
        <w:t>第四条</w:t>
      </w:r>
      <w:r>
        <w:rPr>
          <w:rFonts w:ascii="仿宋_GB2312" w:hAnsi="新宋体" w:eastAsia="仿宋_GB2312"/>
          <w:b w:val="0"/>
          <w:color w:val="000000" w:themeColor="text1"/>
          <w:sz w:val="32"/>
          <w:szCs w:val="32"/>
          <w14:textFill>
            <w14:solidFill>
              <w14:schemeClr w14:val="tx1"/>
            </w14:solidFill>
          </w14:textFill>
        </w:rPr>
        <w:t xml:space="preserve">  </w:t>
      </w:r>
      <w:r>
        <w:rPr>
          <w:rFonts w:hint="eastAsia" w:ascii="仿宋_GB2312" w:hAnsi="新宋体" w:eastAsia="仿宋_GB2312"/>
          <w:b w:val="0"/>
          <w:color w:val="000000" w:themeColor="text1"/>
          <w:sz w:val="32"/>
          <w:szCs w:val="32"/>
          <w14:textFill>
            <w14:solidFill>
              <w14:schemeClr w14:val="tx1"/>
            </w14:solidFill>
          </w14:textFill>
        </w:rPr>
        <w:t>全国质量创新大赛的参赛条件为</w:t>
      </w:r>
      <w:r>
        <w:rPr>
          <w:rFonts w:hint="eastAsia" w:ascii="仿宋_GB2312" w:hAnsi="仿宋" w:eastAsia="仿宋_GB2312" w:cs="Arial"/>
          <w:b w:val="0"/>
          <w:color w:val="000000" w:themeColor="text1"/>
          <w:sz w:val="32"/>
          <w:szCs w:val="32"/>
          <w14:textFill>
            <w14:solidFill>
              <w14:schemeClr w14:val="tx1"/>
            </w14:solidFill>
          </w14:textFill>
        </w:rPr>
        <w:t>中国质量协会会员单位及其他各类组织的质量创新团队和标准创新团队。</w:t>
      </w:r>
    </w:p>
    <w:p>
      <w:pPr>
        <w:spacing w:line="560" w:lineRule="exact"/>
        <w:ind w:firstLine="643" w:firstLineChars="200"/>
        <w:rPr>
          <w:rFonts w:ascii="仿宋_GB2312" w:hAnsi="仿宋" w:eastAsia="仿宋_GB2312" w:cs="Arial"/>
          <w:color w:val="000000" w:themeColor="text1"/>
          <w:sz w:val="32"/>
          <w:szCs w:val="32"/>
          <w14:textFill>
            <w14:solidFill>
              <w14:schemeClr w14:val="tx1"/>
            </w14:solidFill>
          </w14:textFill>
        </w:rPr>
      </w:pPr>
      <w:r>
        <w:rPr>
          <w:rFonts w:hint="eastAsia" w:ascii="仿宋_GB2312" w:hAnsi="新宋体" w:eastAsia="仿宋_GB2312"/>
          <w:b/>
          <w:color w:val="000000" w:themeColor="text1"/>
          <w:sz w:val="32"/>
          <w:szCs w:val="32"/>
          <w14:textFill>
            <w14:solidFill>
              <w14:schemeClr w14:val="tx1"/>
            </w14:solidFill>
          </w14:textFill>
        </w:rPr>
        <w:t>第五条</w:t>
      </w:r>
      <w:r>
        <w:rPr>
          <w:rFonts w:ascii="仿宋_GB2312" w:hAnsi="新宋体" w:eastAsia="仿宋_GB2312"/>
          <w:b w:val="0"/>
          <w:color w:val="000000" w:themeColor="text1"/>
          <w:sz w:val="32"/>
          <w:szCs w:val="32"/>
          <w14:textFill>
            <w14:solidFill>
              <w14:schemeClr w14:val="tx1"/>
            </w14:solidFill>
          </w14:textFill>
        </w:rPr>
        <w:t xml:space="preserve">  </w:t>
      </w:r>
      <w:r>
        <w:rPr>
          <w:rFonts w:hint="eastAsia" w:ascii="仿宋_GB2312" w:hAnsi="仿宋" w:eastAsia="仿宋_GB2312" w:cs="Arial"/>
          <w:b w:val="0"/>
          <w:color w:val="000000" w:themeColor="text1"/>
          <w:sz w:val="32"/>
          <w:szCs w:val="32"/>
          <w14:textFill>
            <w14:solidFill>
              <w14:schemeClr w14:val="tx1"/>
            </w14:solidFill>
          </w14:textFill>
        </w:rPr>
        <w:t>参赛单位</w:t>
      </w:r>
      <w:r>
        <w:rPr>
          <w:rFonts w:hint="eastAsia" w:ascii="仿宋_GB2312" w:hAnsi="新宋体" w:eastAsia="仿宋_GB2312"/>
          <w:b w:val="0"/>
          <w:color w:val="000000" w:themeColor="text1"/>
          <w:sz w:val="32"/>
          <w:szCs w:val="32"/>
          <w14:textFill>
            <w14:solidFill>
              <w14:schemeClr w14:val="tx1"/>
            </w14:solidFill>
          </w14:textFill>
        </w:rPr>
        <w:t>以项目形式申报参赛</w:t>
      </w:r>
      <w:r>
        <w:rPr>
          <w:rFonts w:ascii="仿宋_GB2312" w:hAnsi="新宋体" w:eastAsia="仿宋_GB2312"/>
          <w:b w:val="0"/>
          <w:color w:val="000000" w:themeColor="text1"/>
          <w:sz w:val="32"/>
          <w:szCs w:val="32"/>
          <w14:textFill>
            <w14:solidFill>
              <w14:schemeClr w14:val="tx1"/>
            </w14:solidFill>
          </w14:textFill>
        </w:rPr>
        <w:t>,</w:t>
      </w:r>
      <w:r>
        <w:rPr>
          <w:rFonts w:hint="eastAsia" w:ascii="仿宋_GB2312" w:hAnsi="仿宋" w:eastAsia="仿宋_GB2312" w:cs="Arial"/>
          <w:b w:val="0"/>
          <w:color w:val="000000" w:themeColor="text1"/>
          <w:sz w:val="32"/>
          <w:szCs w:val="32"/>
          <w14:textFill>
            <w14:solidFill>
              <w14:schemeClr w14:val="tx1"/>
            </w14:solidFill>
          </w14:textFill>
        </w:rPr>
        <w:t>分为质量创新项目和标准创新项目，具体如下：</w:t>
      </w:r>
    </w:p>
    <w:p>
      <w:pPr>
        <w:spacing w:line="560" w:lineRule="exact"/>
        <w:ind w:firstLine="640" w:firstLineChars="200"/>
        <w:rPr>
          <w:rFonts w:ascii="仿宋_GB2312" w:hAnsi="仿宋" w:eastAsia="仿宋_GB2312" w:cs="Arial"/>
          <w:color w:val="000000" w:themeColor="text1"/>
          <w:sz w:val="32"/>
          <w:szCs w:val="32"/>
          <w14:textFill>
            <w14:solidFill>
              <w14:schemeClr w14:val="tx1"/>
            </w14:solidFill>
          </w14:textFill>
        </w:rPr>
      </w:pPr>
      <w:r>
        <w:rPr>
          <w:rFonts w:hint="eastAsia" w:ascii="仿宋_GB2312" w:hAnsi="仿宋" w:eastAsia="仿宋_GB2312" w:cs="Arial"/>
          <w:b w:val="0"/>
          <w:color w:val="000000" w:themeColor="text1"/>
          <w:sz w:val="32"/>
          <w:szCs w:val="32"/>
          <w14:textFill>
            <w14:solidFill>
              <w14:schemeClr w14:val="tx1"/>
            </w14:solidFill>
          </w14:textFill>
        </w:rPr>
        <w:t>（一）与质量和绩效提升有关的新技术、新产品、新服务、新管理的质量创新项目。</w:t>
      </w:r>
    </w:p>
    <w:p>
      <w:pPr>
        <w:spacing w:line="560" w:lineRule="exact"/>
        <w:ind w:firstLine="640" w:firstLineChars="200"/>
        <w:rPr>
          <w:rFonts w:ascii="仿宋_GB2312" w:hAnsi="仿宋" w:eastAsia="仿宋_GB2312" w:cs="Arial"/>
          <w:color w:val="000000" w:themeColor="text1"/>
          <w:sz w:val="32"/>
          <w:szCs w:val="32"/>
          <w14:textFill>
            <w14:solidFill>
              <w14:schemeClr w14:val="tx1"/>
            </w14:solidFill>
          </w14:textFill>
        </w:rPr>
      </w:pPr>
      <w:r>
        <w:rPr>
          <w:rFonts w:hint="eastAsia" w:ascii="仿宋_GB2312" w:hAnsi="仿宋" w:eastAsia="仿宋_GB2312" w:cs="Arial"/>
          <w:b w:val="0"/>
          <w:color w:val="000000" w:themeColor="text1"/>
          <w:sz w:val="32"/>
          <w:szCs w:val="32"/>
          <w14:textFill>
            <w14:solidFill>
              <w14:schemeClr w14:val="tx1"/>
            </w14:solidFill>
          </w14:textFill>
        </w:rPr>
        <w:t>（二）有关技术、管理和工作要求的标准创新项目。</w:t>
      </w:r>
    </w:p>
    <w:p>
      <w:pPr>
        <w:pStyle w:val="2"/>
        <w:spacing w:before="156" w:beforeLines="50" w:beforeAutospacing="0" w:after="0" w:afterAutospacing="0" w:line="560" w:lineRule="exact"/>
        <w:ind w:left="105" w:leftChars="50" w:firstLine="480" w:firstLineChars="150"/>
        <w:jc w:val="both"/>
        <w:rPr>
          <w:rFonts w:ascii="仿宋_GB2312" w:hAnsi="仿宋" w:eastAsia="仿宋_GB2312" w:cs="Arial"/>
          <w:color w:val="000000" w:themeColor="text1"/>
          <w:sz w:val="32"/>
          <w:szCs w:val="32"/>
          <w14:textFill>
            <w14:solidFill>
              <w14:schemeClr w14:val="tx1"/>
            </w14:solidFill>
          </w14:textFill>
        </w:rPr>
      </w:pPr>
      <w:r>
        <w:rPr>
          <w:rFonts w:hint="eastAsia" w:ascii="仿宋_GB2312" w:hAnsi="仿宋" w:eastAsia="仿宋_GB2312" w:cs="Arial"/>
          <w:b w:val="0"/>
          <w:color w:val="000000" w:themeColor="text1"/>
          <w:sz w:val="32"/>
          <w:szCs w:val="32"/>
          <w14:textFill>
            <w14:solidFill>
              <w14:schemeClr w14:val="tx1"/>
            </w14:solidFill>
          </w14:textFill>
        </w:rPr>
        <w:t>以上项目又可分为</w:t>
      </w:r>
      <w:r>
        <w:rPr>
          <w:rFonts w:ascii="仿宋_GB2312" w:hAnsi="仿宋" w:eastAsia="仿宋_GB2312" w:cs="Arial"/>
          <w:b w:val="0"/>
          <w:color w:val="000000" w:themeColor="text1"/>
          <w:sz w:val="32"/>
          <w:szCs w:val="32"/>
          <w14:textFill>
            <w14:solidFill>
              <w14:schemeClr w14:val="tx1"/>
            </w14:solidFill>
          </w14:textFill>
        </w:rPr>
        <w:t>8类，分别是：</w:t>
      </w:r>
      <w:r>
        <w:rPr>
          <w:rFonts w:hint="eastAsia" w:ascii="仿宋_GB2312" w:hAnsi="仿宋_GB2312" w:eastAsia="仿宋_GB2312" w:cs="仿宋_GB2312"/>
          <w:b w:val="0"/>
          <w:color w:val="000000" w:themeColor="text1"/>
          <w:sz w:val="32"/>
          <w:szCs w:val="32"/>
          <w14:textFill>
            <w14:solidFill>
              <w14:schemeClr w14:val="tx1"/>
            </w14:solidFill>
          </w14:textFill>
        </w:rPr>
        <w:t>潜在创新、责任和可再生</w:t>
      </w:r>
      <w:r>
        <w:rPr>
          <w:rFonts w:ascii="仿宋_GB2312" w:hAnsi="仿宋_GB2312" w:eastAsia="仿宋_GB2312" w:cs="仿宋_GB2312"/>
          <w:b w:val="0"/>
          <w:color w:val="000000" w:themeColor="text1"/>
          <w:sz w:val="32"/>
          <w:szCs w:val="32"/>
          <w14:textFill>
            <w14:solidFill>
              <w14:schemeClr w14:val="tx1"/>
            </w14:solidFill>
          </w14:textFill>
        </w:rPr>
        <w:t>(循环经济)、医疗、教育、公共、微型和新创企业、中小企业和大型企业类</w:t>
      </w:r>
      <w:r>
        <w:rPr>
          <w:rFonts w:hint="eastAsia" w:ascii="仿宋_GB2312" w:hAnsi="仿宋" w:eastAsia="仿宋_GB2312" w:cs="Arial"/>
          <w:b w:val="0"/>
          <w:color w:val="000000" w:themeColor="text1"/>
          <w:sz w:val="32"/>
          <w:szCs w:val="32"/>
          <w14:textFill>
            <w14:solidFill>
              <w14:schemeClr w14:val="tx1"/>
            </w14:solidFill>
          </w14:textFill>
        </w:rPr>
        <w:t>。</w:t>
      </w:r>
    </w:p>
    <w:p>
      <w:pPr>
        <w:pStyle w:val="2"/>
        <w:spacing w:before="156" w:beforeLines="50" w:beforeAutospacing="0" w:after="0" w:afterAutospacing="0" w:line="560" w:lineRule="exact"/>
        <w:ind w:left="105" w:leftChars="50" w:firstLine="482" w:firstLineChars="15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第六条</w:t>
      </w:r>
      <w:r>
        <w:rPr>
          <w:rFonts w:ascii="仿宋_GB2312" w:hAnsi="新宋体" w:eastAsia="仿宋_GB2312" w:cs="宋体"/>
          <w:b w:val="0"/>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现场竞赛项目满分为</w:t>
      </w:r>
      <w:r>
        <w:rPr>
          <w:rFonts w:ascii="仿宋_GB2312" w:hAnsi="新宋体" w:eastAsia="仿宋_GB2312" w:cs="宋体"/>
          <w:b w:val="0"/>
          <w:color w:val="000000" w:themeColor="text1"/>
          <w:sz w:val="32"/>
          <w:szCs w:val="32"/>
          <w14:textFill>
            <w14:solidFill>
              <w14:schemeClr w14:val="tx1"/>
            </w14:solidFill>
          </w14:textFill>
        </w:rPr>
        <w:t>110分,含发表分10分。竞赛结果分</w:t>
      </w:r>
      <w:r>
        <w:rPr>
          <w:rFonts w:hint="eastAsia" w:ascii="仿宋_GB2312" w:hAnsi="仿宋" w:eastAsia="仿宋_GB2312" w:cs="Arial"/>
          <w:b w:val="0"/>
          <w:color w:val="000000" w:themeColor="text1"/>
          <w:sz w:val="32"/>
          <w:szCs w:val="32"/>
          <w14:textFill>
            <w14:solidFill>
              <w14:schemeClr w14:val="tx1"/>
            </w14:solidFill>
          </w14:textFill>
        </w:rPr>
        <w:t>为</w:t>
      </w:r>
      <w:bookmarkStart w:id="0" w:name="_Hlk507513734"/>
      <w:r>
        <w:rPr>
          <w:rFonts w:ascii="仿宋_GB2312" w:hAnsi="仿宋" w:eastAsia="仿宋_GB2312" w:cs="Arial"/>
          <w:b w:val="0"/>
          <w:color w:val="000000" w:themeColor="text1"/>
          <w:sz w:val="32"/>
          <w:szCs w:val="32"/>
          <w14:textFill>
            <w14:solidFill>
              <w14:schemeClr w14:val="tx1"/>
            </w14:solidFill>
          </w14:textFill>
        </w:rPr>
        <w:t>QICⅢ、QICⅣ和QIC</w:t>
      </w:r>
      <w:bookmarkEnd w:id="0"/>
      <w:r>
        <w:rPr>
          <w:rFonts w:hint="eastAsia" w:ascii="仿宋_GB2312" w:hAnsi="仿宋" w:eastAsia="仿宋_GB2312" w:cs="Arial"/>
          <w:b w:val="0"/>
          <w:color w:val="000000" w:themeColor="text1"/>
          <w:sz w:val="32"/>
          <w:szCs w:val="32"/>
          <w14:textFill>
            <w14:solidFill>
              <w14:schemeClr w14:val="tx1"/>
            </w14:solidFill>
          </w14:textFill>
        </w:rPr>
        <w:t>Ⅴ三个级别，对应分值</w:t>
      </w:r>
      <w:r>
        <w:rPr>
          <w:rFonts w:hint="eastAsia" w:ascii="仿宋_GB2312" w:hAnsi="新宋体" w:eastAsia="仿宋_GB2312" w:cs="宋体"/>
          <w:b w:val="0"/>
          <w:color w:val="000000" w:themeColor="text1"/>
          <w:sz w:val="32"/>
          <w:szCs w:val="32"/>
          <w14:textFill>
            <w14:solidFill>
              <w14:schemeClr w14:val="tx1"/>
            </w14:solidFill>
          </w14:textFill>
        </w:rPr>
        <w:t>分别为</w:t>
      </w:r>
      <w:r>
        <w:rPr>
          <w:rFonts w:ascii="仿宋_GB2312" w:hAnsi="新宋体" w:eastAsia="仿宋_GB2312" w:cs="宋体"/>
          <w:b w:val="0"/>
          <w:color w:val="000000" w:themeColor="text1"/>
          <w:sz w:val="32"/>
          <w:szCs w:val="32"/>
          <w14:textFill>
            <w14:solidFill>
              <w14:schemeClr w14:val="tx1"/>
            </w14:solidFill>
          </w14:textFill>
        </w:rPr>
        <w:t>50-70分，70-85分和85分以上。</w:t>
      </w:r>
    </w:p>
    <w:p>
      <w:pPr>
        <w:pStyle w:val="2"/>
        <w:spacing w:before="156" w:beforeLines="50" w:beforeAutospacing="0" w:after="0" w:afterAutospacing="0" w:line="560" w:lineRule="exact"/>
        <w:ind w:left="105" w:leftChars="50" w:firstLine="482" w:firstLineChars="150"/>
        <w:jc w:val="both"/>
        <w:rPr>
          <w:rFonts w:ascii="仿宋_GB2312" w:hAnsi="仿宋" w:eastAsia="仿宋_GB2312" w:cs="Arial"/>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第七条</w:t>
      </w:r>
      <w:r>
        <w:rPr>
          <w:rFonts w:ascii="仿宋_GB2312" w:hAnsi="新宋体" w:eastAsia="仿宋_GB2312" w:cs="宋体"/>
          <w:b w:val="0"/>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大赛将为参赛项目颁发证书</w:t>
      </w:r>
      <w:r>
        <w:rPr>
          <w:rFonts w:ascii="仿宋_GB2312" w:eastAsia="仿宋_GB2312" w:cs="宋体"/>
          <w:b w:val="0"/>
          <w:color w:val="000000" w:themeColor="text1"/>
          <w:sz w:val="32"/>
          <w:szCs w:val="32"/>
          <w14:textFill>
            <w14:solidFill>
              <w14:schemeClr w14:val="tx1"/>
            </w14:solidFill>
          </w14:textFill>
        </w:rPr>
        <w:t>,获得</w:t>
      </w:r>
      <w:r>
        <w:rPr>
          <w:rFonts w:ascii="仿宋_GB2312" w:hAnsi="仿宋" w:eastAsia="仿宋_GB2312" w:cs="Arial"/>
          <w:b w:val="0"/>
          <w:color w:val="000000" w:themeColor="text1"/>
          <w:sz w:val="32"/>
          <w:szCs w:val="32"/>
          <w14:textFill>
            <w14:solidFill>
              <w14:schemeClr w14:val="tx1"/>
            </w14:solidFill>
          </w14:textFill>
        </w:rPr>
        <w:t>QIC</w:t>
      </w:r>
      <w:r>
        <w:rPr>
          <w:rFonts w:hint="eastAsia" w:ascii="仿宋_GB2312" w:hAnsi="仿宋" w:eastAsia="仿宋_GB2312" w:cs="Arial"/>
          <w:b w:val="0"/>
          <w:color w:val="000000" w:themeColor="text1"/>
          <w:sz w:val="32"/>
          <w:szCs w:val="32"/>
          <w14:textFill>
            <w14:solidFill>
              <w14:schemeClr w14:val="tx1"/>
            </w14:solidFill>
          </w14:textFill>
        </w:rPr>
        <w:t>Ⅴ级</w:t>
      </w:r>
      <w:r>
        <w:rPr>
          <w:rFonts w:hint="eastAsia" w:ascii="仿宋_GB2312" w:eastAsia="仿宋_GB2312" w:cs="宋体"/>
          <w:b w:val="0"/>
          <w:color w:val="000000" w:themeColor="text1"/>
          <w:sz w:val="32"/>
          <w:szCs w:val="32"/>
          <w14:textFill>
            <w14:solidFill>
              <w14:schemeClr w14:val="tx1"/>
            </w14:solidFill>
          </w14:textFill>
        </w:rPr>
        <w:t>的项目将获得</w:t>
      </w:r>
      <w:r>
        <w:rPr>
          <w:rFonts w:hint="eastAsia" w:ascii="仿宋_GB2312" w:hAnsi="仿宋" w:eastAsia="仿宋_GB2312" w:cs="Arial"/>
          <w:b w:val="0"/>
          <w:color w:val="000000" w:themeColor="text1"/>
          <w:sz w:val="32"/>
          <w:szCs w:val="32"/>
          <w14:textFill>
            <w14:solidFill>
              <w14:schemeClr w14:val="tx1"/>
            </w14:solidFill>
          </w14:textFill>
        </w:rPr>
        <w:t>代表中国参加本年度国际质量创新大赛的优先推荐机会。</w:t>
      </w:r>
    </w:p>
    <w:p>
      <w:pPr>
        <w:pStyle w:val="2"/>
        <w:spacing w:before="156" w:beforeLines="50" w:beforeAutospacing="0" w:after="0" w:afterAutospacing="0" w:line="560" w:lineRule="exact"/>
        <w:ind w:firstLine="643" w:firstLineChars="20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第八条</w:t>
      </w:r>
      <w:r>
        <w:rPr>
          <w:rFonts w:ascii="仿宋_GB2312" w:hAnsi="新宋体" w:eastAsia="仿宋_GB2312" w:cs="宋体"/>
          <w:b w:val="0"/>
          <w:color w:val="000000" w:themeColor="text1"/>
          <w:sz w:val="32"/>
          <w:szCs w:val="32"/>
          <w14:textFill>
            <w14:solidFill>
              <w14:schemeClr w14:val="tx1"/>
            </w14:solidFill>
          </w14:textFill>
        </w:rPr>
        <w:t xml:space="preserve">  全国创新质量大赛的运作资金来源于主办单位、支持单位和参赛企业，以及其他机构和个人的捐赠。</w:t>
      </w:r>
    </w:p>
    <w:p>
      <w:pPr>
        <w:pStyle w:val="2"/>
        <w:spacing w:before="312" w:beforeLines="100" w:beforeAutospacing="0" w:after="156" w:afterLines="50" w:afterAutospacing="0" w:line="560" w:lineRule="exact"/>
        <w:jc w:val="center"/>
        <w:rPr>
          <w:rStyle w:val="5"/>
          <w:rFonts w:ascii="黑体" w:hAnsi="新宋体" w:eastAsia="黑体"/>
          <w:b w:val="0"/>
          <w:bCs/>
          <w:color w:val="000000" w:themeColor="text1"/>
          <w:sz w:val="32"/>
          <w:szCs w:val="32"/>
          <w14:textFill>
            <w14:solidFill>
              <w14:schemeClr w14:val="tx1"/>
            </w14:solidFill>
          </w14:textFill>
        </w:rPr>
      </w:pPr>
      <w:r>
        <w:rPr>
          <w:rStyle w:val="5"/>
          <w:rFonts w:hint="eastAsia" w:ascii="黑体" w:hAnsi="新宋体" w:eastAsia="黑体"/>
          <w:b w:val="0"/>
          <w:bCs/>
          <w:color w:val="000000" w:themeColor="text1"/>
          <w:sz w:val="32"/>
          <w:szCs w:val="32"/>
          <w14:textFill>
            <w14:solidFill>
              <w14:schemeClr w14:val="tx1"/>
            </w14:solidFill>
          </w14:textFill>
        </w:rPr>
        <w:t>第三章</w:t>
      </w:r>
      <w:r>
        <w:rPr>
          <w:rStyle w:val="5"/>
          <w:rFonts w:ascii="黑体" w:hAnsi="新宋体" w:eastAsia="黑体"/>
          <w:b w:val="0"/>
          <w:bCs/>
          <w:color w:val="000000" w:themeColor="text1"/>
          <w:sz w:val="32"/>
          <w:szCs w:val="32"/>
          <w14:textFill>
            <w14:solidFill>
              <w14:schemeClr w14:val="tx1"/>
            </w14:solidFill>
          </w14:textFill>
        </w:rPr>
        <w:t xml:space="preserve">  </w:t>
      </w:r>
      <w:r>
        <w:rPr>
          <w:rStyle w:val="5"/>
          <w:rFonts w:hint="eastAsia" w:ascii="黑体" w:hAnsi="新宋体" w:eastAsia="黑体"/>
          <w:b w:val="0"/>
          <w:bCs/>
          <w:color w:val="000000" w:themeColor="text1"/>
          <w:sz w:val="32"/>
          <w:szCs w:val="32"/>
          <w14:textFill>
            <w14:solidFill>
              <w14:schemeClr w14:val="tx1"/>
            </w14:solidFill>
          </w14:textFill>
        </w:rPr>
        <w:t>评审过程与评分标准</w:t>
      </w:r>
    </w:p>
    <w:p>
      <w:pPr>
        <w:pStyle w:val="2"/>
        <w:spacing w:before="156" w:beforeLines="50" w:beforeAutospacing="0" w:after="0" w:afterAutospacing="0" w:line="560" w:lineRule="exact"/>
        <w:ind w:left="105" w:leftChars="50" w:firstLine="482" w:firstLineChars="15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第九条</w:t>
      </w:r>
      <w:r>
        <w:rPr>
          <w:rFonts w:ascii="仿宋_GB2312" w:hAnsi="新宋体" w:eastAsia="仿宋_GB2312" w:cs="宋体"/>
          <w:b w:val="0"/>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全国质量创新大赛分为资料评审和现场竞赛两个阶段。通过资料评审的项目将进入现场竞赛。</w:t>
      </w:r>
    </w:p>
    <w:p>
      <w:pPr>
        <w:pStyle w:val="2"/>
        <w:spacing w:before="156" w:beforeLines="50" w:beforeAutospacing="0" w:after="0" w:afterAutospacing="0" w:line="560" w:lineRule="exact"/>
        <w:ind w:left="105" w:leftChars="50" w:firstLine="482" w:firstLineChars="15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第十条</w:t>
      </w:r>
      <w:r>
        <w:rPr>
          <w:rFonts w:ascii="仿宋_GB2312" w:hAnsi="新宋体" w:eastAsia="仿宋_GB2312" w:cs="宋体"/>
          <w:b/>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资料评审阶段，申报项目需提供申报表及实证性材料。</w:t>
      </w:r>
    </w:p>
    <w:p>
      <w:pPr>
        <w:spacing w:line="560" w:lineRule="exact"/>
        <w:ind w:firstLine="643" w:firstLineChars="200"/>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b/>
          <w:color w:val="000000" w:themeColor="text1"/>
          <w:sz w:val="32"/>
          <w:szCs w:val="32"/>
          <w14:textFill>
            <w14:solidFill>
              <w14:schemeClr w14:val="tx1"/>
            </w14:solidFill>
          </w14:textFill>
        </w:rPr>
        <w:t>第十一条</w:t>
      </w:r>
      <w:r>
        <w:rPr>
          <w:rFonts w:ascii="仿宋_GB2312" w:hAnsi="新宋体" w:eastAsia="仿宋_GB2312"/>
          <w:b/>
          <w:color w:val="000000" w:themeColor="text1"/>
          <w:sz w:val="32"/>
          <w:szCs w:val="32"/>
          <w14:textFill>
            <w14:solidFill>
              <w14:schemeClr w14:val="tx1"/>
            </w14:solidFill>
          </w14:textFill>
        </w:rPr>
        <w:t xml:space="preserve">  </w:t>
      </w:r>
      <w:r>
        <w:rPr>
          <w:rFonts w:hint="eastAsia" w:ascii="仿宋_GB2312" w:hAnsi="新宋体" w:eastAsia="仿宋_GB2312"/>
          <w:b w:val="0"/>
          <w:color w:val="000000" w:themeColor="text1"/>
          <w:sz w:val="32"/>
          <w:szCs w:val="32"/>
          <w14:textFill>
            <w14:solidFill>
              <w14:schemeClr w14:val="tx1"/>
            </w14:solidFill>
          </w14:textFill>
        </w:rPr>
        <w:t>现场竞赛阶段，申报项目需进行现场竞赛发表，包括现场陈述和答疑两个环节。</w:t>
      </w:r>
    </w:p>
    <w:p>
      <w:pPr>
        <w:pStyle w:val="2"/>
        <w:spacing w:before="156" w:beforeLines="50" w:beforeAutospacing="0" w:after="0" w:afterAutospacing="0" w:line="560" w:lineRule="exact"/>
        <w:ind w:firstLine="643" w:firstLineChars="20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第十二条</w:t>
      </w:r>
      <w:r>
        <w:rPr>
          <w:rFonts w:ascii="仿宋_GB2312" w:hAnsi="新宋体" w:eastAsia="仿宋_GB2312" w:cs="宋体"/>
          <w:b/>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质量创新和标准创新项目的评委由行业技术专家和质量创新专家组成；资料评审阶段以上两类专家各设一名，现场竞赛阶段以上两类专家至少各设两名；竞赛结果以平均分计分。</w:t>
      </w:r>
    </w:p>
    <w:p>
      <w:pPr>
        <w:pStyle w:val="2"/>
        <w:spacing w:before="156" w:beforeLines="50" w:beforeAutospacing="0" w:after="0" w:afterAutospacing="0" w:line="560" w:lineRule="exact"/>
        <w:ind w:firstLine="643" w:firstLineChars="20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第十三条</w:t>
      </w:r>
      <w:r>
        <w:rPr>
          <w:rFonts w:ascii="仿宋_GB2312" w:hAnsi="新宋体" w:eastAsia="仿宋_GB2312" w:cs="宋体"/>
          <w:b w:val="0"/>
          <w:color w:val="000000" w:themeColor="text1"/>
          <w:sz w:val="32"/>
          <w:szCs w:val="32"/>
          <w14:textFill>
            <w14:solidFill>
              <w14:schemeClr w14:val="tx1"/>
            </w14:solidFill>
          </w14:textFill>
        </w:rPr>
        <w:t xml:space="preserve">  </w:t>
      </w:r>
      <w:r>
        <w:rPr>
          <w:rFonts w:hint="eastAsia" w:ascii="仿宋_GB2312" w:hAnsi="仿宋" w:eastAsia="仿宋_GB2312" w:cs="Arial"/>
          <w:b w:val="0"/>
          <w:color w:val="000000" w:themeColor="text1"/>
          <w:sz w:val="32"/>
          <w:szCs w:val="32"/>
          <w14:textFill>
            <w14:solidFill>
              <w14:schemeClr w14:val="tx1"/>
            </w14:solidFill>
          </w14:textFill>
        </w:rPr>
        <w:t>质量创新项目和标准创新项目</w:t>
      </w:r>
      <w:r>
        <w:rPr>
          <w:rFonts w:hint="eastAsia" w:ascii="仿宋_GB2312" w:hAnsi="新宋体" w:eastAsia="仿宋_GB2312" w:cs="宋体"/>
          <w:b w:val="0"/>
          <w:color w:val="000000" w:themeColor="text1"/>
          <w:sz w:val="32"/>
          <w:szCs w:val="32"/>
          <w14:textFill>
            <w14:solidFill>
              <w14:schemeClr w14:val="tx1"/>
            </w14:solidFill>
          </w14:textFill>
        </w:rPr>
        <w:t>评分标准参见中国质量协会团体标准《质量创新项目评价准则》及其附表《</w:t>
      </w:r>
      <w:r>
        <w:rPr>
          <w:rFonts w:hint="eastAsia" w:ascii="仿宋_GB2312" w:hAnsi="仿宋" w:eastAsia="仿宋_GB2312" w:cs="Arial"/>
          <w:b w:val="0"/>
          <w:color w:val="000000" w:themeColor="text1"/>
          <w:sz w:val="32"/>
          <w:szCs w:val="32"/>
          <w14:textFill>
            <w14:solidFill>
              <w14:schemeClr w14:val="tx1"/>
            </w14:solidFill>
          </w14:textFill>
        </w:rPr>
        <w:t>质量创新项目评价分值分配表》。</w:t>
      </w:r>
    </w:p>
    <w:p>
      <w:pPr>
        <w:pStyle w:val="2"/>
        <w:spacing w:before="156" w:beforeLines="50" w:beforeAutospacing="0" w:after="156" w:afterLines="50" w:afterAutospacing="0" w:line="560" w:lineRule="exact"/>
        <w:jc w:val="center"/>
        <w:rPr>
          <w:rStyle w:val="5"/>
          <w:rFonts w:ascii="黑体" w:hAnsi="新宋体" w:eastAsia="黑体"/>
          <w:b w:val="0"/>
          <w:bCs/>
          <w:color w:val="000000" w:themeColor="text1"/>
          <w:sz w:val="32"/>
          <w:szCs w:val="32"/>
          <w14:textFill>
            <w14:solidFill>
              <w14:schemeClr w14:val="tx1"/>
            </w14:solidFill>
          </w14:textFill>
        </w:rPr>
      </w:pPr>
      <w:r>
        <w:rPr>
          <w:rStyle w:val="5"/>
          <w:rFonts w:hint="eastAsia" w:ascii="黑体" w:hAnsi="新宋体" w:eastAsia="黑体"/>
          <w:b w:val="0"/>
          <w:bCs/>
          <w:color w:val="000000" w:themeColor="text1"/>
          <w:sz w:val="32"/>
          <w:szCs w:val="32"/>
          <w14:textFill>
            <w14:solidFill>
              <w14:schemeClr w14:val="tx1"/>
            </w14:solidFill>
          </w14:textFill>
        </w:rPr>
        <w:t>第四章</w:t>
      </w:r>
      <w:r>
        <w:rPr>
          <w:rStyle w:val="5"/>
          <w:rFonts w:ascii="黑体" w:hAnsi="新宋体" w:eastAsia="黑体"/>
          <w:b w:val="0"/>
          <w:bCs/>
          <w:color w:val="000000" w:themeColor="text1"/>
          <w:sz w:val="32"/>
          <w:szCs w:val="32"/>
          <w14:textFill>
            <w14:solidFill>
              <w14:schemeClr w14:val="tx1"/>
            </w14:solidFill>
          </w14:textFill>
        </w:rPr>
        <w:t xml:space="preserve">  </w:t>
      </w:r>
      <w:r>
        <w:rPr>
          <w:rStyle w:val="5"/>
          <w:rFonts w:hint="eastAsia" w:ascii="黑体" w:hAnsi="新宋体" w:eastAsia="黑体"/>
          <w:b w:val="0"/>
          <w:bCs/>
          <w:color w:val="000000" w:themeColor="text1"/>
          <w:sz w:val="32"/>
          <w:szCs w:val="32"/>
          <w14:textFill>
            <w14:solidFill>
              <w14:schemeClr w14:val="tx1"/>
            </w14:solidFill>
          </w14:textFill>
        </w:rPr>
        <w:t>罚则</w:t>
      </w:r>
    </w:p>
    <w:p>
      <w:pPr>
        <w:pStyle w:val="2"/>
        <w:spacing w:before="156" w:beforeLines="50" w:beforeAutospacing="0" w:after="0" w:afterAutospacing="0" w:line="560" w:lineRule="exact"/>
        <w:ind w:firstLine="643" w:firstLineChars="20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第十二条</w:t>
      </w:r>
      <w:r>
        <w:rPr>
          <w:rFonts w:ascii="仿宋_GB2312" w:hAnsi="新宋体" w:eastAsia="仿宋_GB2312" w:cs="宋体"/>
          <w:b w:val="0"/>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参赛项目提供虚假数据、材料，或剽窃、侵夺他人的创新技术成果，以不正当手段骗取全国质量创新大赛各级别成果的，由大赛组委会撤销认定，在中国质量网和相关媒体予以通报，并取消其再次申报资格。</w:t>
      </w:r>
    </w:p>
    <w:p>
      <w:pPr>
        <w:pStyle w:val="2"/>
        <w:spacing w:before="156" w:beforeLines="50" w:beforeAutospacing="0" w:after="0" w:afterAutospacing="0" w:line="560" w:lineRule="exact"/>
        <w:ind w:firstLine="643" w:firstLineChars="200"/>
        <w:jc w:val="both"/>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第十三条</w:t>
      </w:r>
      <w:r>
        <w:rPr>
          <w:rFonts w:ascii="仿宋_GB2312" w:hAnsi="新宋体" w:eastAsia="仿宋_GB2312" w:cs="宋体"/>
          <w:b w:val="0"/>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参与全国质量创新大赛评审活动和有关工作的人员在评审活动中弄虚作假、循私舞弊的，视情节轻重给予批评、教育，直至取消其参与全国质量创新大赛评审工作的资格。</w:t>
      </w:r>
    </w:p>
    <w:p>
      <w:pPr>
        <w:pStyle w:val="2"/>
        <w:spacing w:before="468" w:beforeLines="150" w:beforeAutospacing="0" w:after="156" w:afterLines="50" w:afterAutospacing="0" w:line="560" w:lineRule="exact"/>
        <w:jc w:val="center"/>
        <w:rPr>
          <w:rStyle w:val="5"/>
          <w:rFonts w:ascii="黑体" w:hAnsi="新宋体" w:eastAsia="黑体"/>
          <w:b w:val="0"/>
          <w:bCs/>
          <w:color w:val="000000" w:themeColor="text1"/>
          <w:sz w:val="32"/>
          <w:szCs w:val="32"/>
          <w14:textFill>
            <w14:solidFill>
              <w14:schemeClr w14:val="tx1"/>
            </w14:solidFill>
          </w14:textFill>
        </w:rPr>
      </w:pPr>
      <w:r>
        <w:rPr>
          <w:rStyle w:val="5"/>
          <w:rFonts w:hint="eastAsia" w:ascii="黑体" w:hAnsi="新宋体" w:eastAsia="黑体"/>
          <w:b w:val="0"/>
          <w:bCs/>
          <w:color w:val="000000" w:themeColor="text1"/>
          <w:sz w:val="32"/>
          <w:szCs w:val="32"/>
          <w14:textFill>
            <w14:solidFill>
              <w14:schemeClr w14:val="tx1"/>
            </w14:solidFill>
          </w14:textFill>
        </w:rPr>
        <w:t>第五章</w:t>
      </w:r>
      <w:r>
        <w:rPr>
          <w:rStyle w:val="5"/>
          <w:rFonts w:ascii="黑体" w:hAnsi="新宋体" w:eastAsia="黑体"/>
          <w:b w:val="0"/>
          <w:bCs/>
          <w:color w:val="000000" w:themeColor="text1"/>
          <w:sz w:val="32"/>
          <w:szCs w:val="32"/>
          <w14:textFill>
            <w14:solidFill>
              <w14:schemeClr w14:val="tx1"/>
            </w14:solidFill>
          </w14:textFill>
        </w:rPr>
        <w:t xml:space="preserve">  </w:t>
      </w:r>
      <w:r>
        <w:rPr>
          <w:rStyle w:val="5"/>
          <w:rFonts w:hint="eastAsia" w:ascii="黑体" w:hAnsi="新宋体" w:eastAsia="黑体"/>
          <w:b w:val="0"/>
          <w:bCs/>
          <w:color w:val="000000" w:themeColor="text1"/>
          <w:sz w:val="32"/>
          <w:szCs w:val="32"/>
          <w14:textFill>
            <w14:solidFill>
              <w14:schemeClr w14:val="tx1"/>
            </w14:solidFill>
          </w14:textFill>
        </w:rPr>
        <w:t>附则</w:t>
      </w:r>
    </w:p>
    <w:p>
      <w:pPr>
        <w:pStyle w:val="2"/>
        <w:spacing w:before="156" w:beforeLines="50" w:beforeAutospacing="0" w:after="0" w:afterAutospacing="0" w:line="560" w:lineRule="exact"/>
        <w:ind w:firstLine="643" w:firstLineChars="200"/>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cs="宋体"/>
          <w:b/>
          <w:color w:val="000000" w:themeColor="text1"/>
          <w:sz w:val="32"/>
          <w:szCs w:val="32"/>
          <w14:textFill>
            <w14:solidFill>
              <w14:schemeClr w14:val="tx1"/>
            </w14:solidFill>
          </w14:textFill>
        </w:rPr>
        <w:t>第十四条</w:t>
      </w:r>
      <w:r>
        <w:rPr>
          <w:rFonts w:ascii="仿宋_GB2312" w:hAnsi="新宋体" w:eastAsia="仿宋_GB2312" w:cs="宋体"/>
          <w:b w:val="0"/>
          <w:color w:val="000000" w:themeColor="text1"/>
          <w:sz w:val="32"/>
          <w:szCs w:val="32"/>
          <w14:textFill>
            <w14:solidFill>
              <w14:schemeClr w14:val="tx1"/>
            </w14:solidFill>
          </w14:textFill>
        </w:rPr>
        <w:t xml:space="preserve">  </w:t>
      </w:r>
      <w:r>
        <w:rPr>
          <w:rFonts w:hint="eastAsia" w:ascii="仿宋_GB2312" w:hAnsi="新宋体" w:eastAsia="仿宋_GB2312" w:cs="宋体"/>
          <w:b w:val="0"/>
          <w:color w:val="000000" w:themeColor="text1"/>
          <w:sz w:val="32"/>
          <w:szCs w:val="32"/>
          <w14:textFill>
            <w14:solidFill>
              <w14:schemeClr w14:val="tx1"/>
            </w14:solidFill>
          </w14:textFill>
        </w:rPr>
        <w:t>本办法解释权归</w:t>
      </w:r>
      <w:r>
        <w:rPr>
          <w:rFonts w:hint="eastAsia" w:ascii="仿宋_GB2312" w:hAnsi="仿宋" w:eastAsia="仿宋_GB2312" w:cs="Arial"/>
          <w:b w:val="0"/>
          <w:color w:val="000000" w:themeColor="text1"/>
          <w:sz w:val="32"/>
          <w:szCs w:val="32"/>
          <w14:textFill>
            <w14:solidFill>
              <w14:schemeClr w14:val="tx1"/>
            </w14:solidFill>
          </w14:textFill>
        </w:rPr>
        <w:t>中国质量协会</w:t>
      </w:r>
      <w:r>
        <w:rPr>
          <w:rFonts w:hint="eastAsia" w:ascii="仿宋_GB2312" w:hAnsi="新宋体" w:eastAsia="仿宋_GB2312" w:cs="宋体"/>
          <w:b w:val="0"/>
          <w:color w:val="000000" w:themeColor="text1"/>
          <w:sz w:val="32"/>
          <w:szCs w:val="32"/>
          <w14:textFill>
            <w14:solidFill>
              <w14:schemeClr w14:val="tx1"/>
            </w14:solidFill>
          </w14:textFill>
        </w:rPr>
        <w:t>。</w:t>
      </w:r>
      <w:r>
        <w:rPr>
          <w:rFonts w:ascii="仿宋_GB2312" w:hAnsi="新宋体" w:eastAsia="仿宋_GB2312" w:cs="宋体"/>
          <w:b w:val="0"/>
          <w:color w:val="000000" w:themeColor="text1"/>
          <w:sz w:val="32"/>
          <w:szCs w:val="32"/>
          <w14:textFill>
            <w14:solidFill>
              <w14:schemeClr w14:val="tx1"/>
            </w14:solidFill>
          </w14:textFill>
        </w:rPr>
        <w:t xml:space="preserve"> </w:t>
      </w:r>
    </w:p>
    <w:p>
      <w:pPr>
        <w:spacing w:before="156" w:beforeLines="50" w:line="560" w:lineRule="exact"/>
        <w:ind w:firstLine="643" w:firstLineChars="200"/>
        <w:rPr>
          <w:rFonts w:ascii="仿宋_GB2312" w:hAnsi="新宋体" w:eastAsia="仿宋_GB2312"/>
          <w:color w:val="000000" w:themeColor="text1"/>
          <w:sz w:val="32"/>
          <w:szCs w:val="32"/>
          <w14:textFill>
            <w14:solidFill>
              <w14:schemeClr w14:val="tx1"/>
            </w14:solidFill>
          </w14:textFill>
        </w:rPr>
      </w:pPr>
      <w:r>
        <w:rPr>
          <w:rFonts w:hint="eastAsia" w:ascii="仿宋_GB2312" w:hAnsi="新宋体" w:eastAsia="仿宋_GB2312"/>
          <w:b/>
          <w:color w:val="000000" w:themeColor="text1"/>
          <w:kern w:val="0"/>
          <w:sz w:val="32"/>
          <w:szCs w:val="32"/>
          <w14:textFill>
            <w14:solidFill>
              <w14:schemeClr w14:val="tx1"/>
            </w14:solidFill>
          </w14:textFill>
        </w:rPr>
        <w:t>第十五条</w:t>
      </w:r>
      <w:r>
        <w:rPr>
          <w:rFonts w:ascii="仿宋_GB2312" w:hAnsi="新宋体" w:eastAsia="仿宋_GB2312"/>
          <w:b/>
          <w:color w:val="000000" w:themeColor="text1"/>
          <w:kern w:val="0"/>
          <w:sz w:val="32"/>
          <w:szCs w:val="32"/>
          <w14:textFill>
            <w14:solidFill>
              <w14:schemeClr w14:val="tx1"/>
            </w14:solidFill>
          </w14:textFill>
        </w:rPr>
        <w:t xml:space="preserve">  </w:t>
      </w:r>
      <w:r>
        <w:rPr>
          <w:rFonts w:hint="eastAsia" w:ascii="仿宋_GB2312" w:hAnsi="新宋体" w:eastAsia="仿宋_GB2312"/>
          <w:b w:val="0"/>
          <w:color w:val="000000" w:themeColor="text1"/>
          <w:sz w:val="32"/>
          <w:szCs w:val="32"/>
          <w14:textFill>
            <w14:solidFill>
              <w14:schemeClr w14:val="tx1"/>
            </w14:solidFill>
          </w14:textFill>
        </w:rPr>
        <w:t>本办法自公布之日起施行。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83F89"/>
    <w:rsid w:val="0DD83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2019-04-17T08:29:00Z</dcterms:created>
  <dc:creator>吴璠</dc:creator>
  <cp:lastModifiedBy>吴璠</cp:lastModifiedBy>
  <dcterms:modified xsi:type="dcterms:W3CDTF">2019-04-17T08:29:26Z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