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afterLines="100"/>
        <w:jc w:val="center"/>
        <w:textAlignment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ascii="方正小标宋简体" w:hAnsi="黑体" w:eastAsia="方正小标宋简体" w:cs="黑体"/>
          <w:sz w:val="36"/>
          <w:szCs w:val="36"/>
        </w:rPr>
        <w:t>2015</w:t>
      </w:r>
      <w:r>
        <w:rPr>
          <w:rFonts w:hint="eastAsia" w:ascii="方正小标宋简体" w:hAnsi="黑体" w:eastAsia="方正小标宋简体" w:cs="黑体"/>
          <w:sz w:val="36"/>
          <w:szCs w:val="36"/>
        </w:rPr>
        <w:t>年品牌创新成果发布活动个人奖名单</w:t>
      </w:r>
    </w:p>
    <w:tbl>
      <w:tblPr>
        <w:tblStyle w:val="5"/>
        <w:tblW w:w="9575" w:type="dxa"/>
        <w:jc w:val="center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68"/>
        <w:gridCol w:w="3655"/>
        <w:gridCol w:w="2639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品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牌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新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领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军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物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sz w:val="24"/>
              </w:rPr>
              <w:t>姓名</w:t>
            </w:r>
          </w:p>
        </w:tc>
        <w:tc>
          <w:tcPr>
            <w:tcW w:w="3655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sz w:val="24"/>
              </w:rPr>
              <w:t>单位名称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sz w:val="24"/>
              </w:rPr>
              <w:t>职位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sz w:val="24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刘瑞旗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恒源祥（集团）有限公司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董事长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么志义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唐山三友集团有限公司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董事长，党委书记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刘善江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河北晨阳工贸集团有限公司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董事长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李存乡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安特洛（福安市）电机有限</w:t>
            </w:r>
          </w:p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总经理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吴越峰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东华工程科技股份有限公司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副总经理，总工程师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张喜乐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保定天威保变电气股份有限公司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总工程师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于思贺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格力电器</w:t>
            </w:r>
            <w:r>
              <w:rPr>
                <w:rFonts w:ascii="仿宋_GB2312" w:hAnsi="仿宋" w:eastAsia="仿宋_GB2312" w:cs="仿宋"/>
                <w:sz w:val="24"/>
              </w:rPr>
              <w:t>(</w:t>
            </w:r>
            <w:r>
              <w:rPr>
                <w:rFonts w:hint="eastAsia" w:ascii="仿宋_GB2312" w:hAnsi="仿宋" w:eastAsia="仿宋_GB2312" w:cs="仿宋"/>
                <w:sz w:val="24"/>
              </w:rPr>
              <w:t>石家庄</w:t>
            </w:r>
            <w:r>
              <w:rPr>
                <w:rFonts w:ascii="仿宋_GB2312" w:hAnsi="仿宋" w:eastAsia="仿宋_GB2312" w:cs="仿宋"/>
                <w:sz w:val="24"/>
              </w:rPr>
              <w:t>)</w:t>
            </w:r>
            <w:r>
              <w:rPr>
                <w:rFonts w:hint="eastAsia" w:ascii="仿宋_GB2312" w:hAnsi="仿宋" w:eastAsia="仿宋_GB2312" w:cs="仿宋"/>
                <w:sz w:val="24"/>
              </w:rPr>
              <w:t>股份有限公司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总经理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曹敏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上海电气电站集团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总裁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李建华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万事利集团有限公司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总裁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来安贵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山东景芝酒业股份有限公司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常务副总经理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牌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新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优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进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者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牌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新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优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进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者</w:t>
            </w: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刘铸红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河南大指造纸装备集成工程有限公司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高级工程师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卢晓华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国网内蒙古东部电力有限公司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副处长、高级政工师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周伟波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中国移动通信集团广东有限公司潮州分公司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高级服务质量管理主管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季鸿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中国电信股份有限公司公司上海研究院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部门主任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徐西兴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中国能源建设集团安徽电力建设第二工程有限公司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烟塔公司经理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szCs w:val="21"/>
              </w:rPr>
              <w:t>Catherine stacie Adams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广西柳工机械股份有限公司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品牌和公共关系总监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杨继贤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兖州煤业股份有限公司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科长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袁小伟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北京伊飒尔界面设计公司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总经理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陈永华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广州市佩升前研市场信息咨询有限公司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执行副总经理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雷波</w:t>
            </w:r>
          </w:p>
        </w:tc>
        <w:tc>
          <w:tcPr>
            <w:tcW w:w="3655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北京品物堂产品设计有限公司</w:t>
            </w:r>
          </w:p>
        </w:tc>
        <w:tc>
          <w:tcPr>
            <w:tcW w:w="2639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执行总监</w:t>
            </w:r>
          </w:p>
        </w:tc>
        <w:tc>
          <w:tcPr>
            <w:tcW w:w="120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体验创新</w:t>
            </w:r>
          </w:p>
        </w:tc>
      </w:tr>
    </w:tbl>
    <w:p>
      <w:pPr>
        <w:ind w:firstLine="31680" w:firstLineChars="200"/>
        <w:jc w:val="left"/>
        <w:rPr>
          <w:rFonts w:ascii="仿宋" w:hAnsi="仿宋" w:eastAsia="仿宋"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8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71276"/>
    <w:rsid w:val="30D712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2016-01-13T03:29:00Z</dcterms:created>
  <dc:creator>caq</dc:creator>
  <cp:lastModifiedBy>caq</cp:lastModifiedBy>
  <dcterms:modified xsi:type="dcterms:W3CDTF">2016-01-13T03:30:00Z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